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17807" w14:textId="4CE465D3" w:rsidR="009763AA" w:rsidRPr="000F53F4" w:rsidRDefault="006B29EA" w:rsidP="009763AA">
      <w:pPr>
        <w:jc w:val="right"/>
        <w:rPr>
          <w:rFonts w:ascii="Lato" w:hAnsi="Lato"/>
          <w:sz w:val="24"/>
        </w:rPr>
      </w:pPr>
      <w:r w:rsidRPr="000F53F4">
        <w:rPr>
          <w:rFonts w:ascii="Lato" w:hAnsi="Lato"/>
          <w:sz w:val="24"/>
        </w:rPr>
        <w:t xml:space="preserve">Warszawa, dnia </w:t>
      </w:r>
      <w:r w:rsidR="000F53F4" w:rsidRPr="00CE4C81">
        <w:rPr>
          <w:rFonts w:ascii="Lato" w:hAnsi="Lato"/>
          <w:sz w:val="24"/>
        </w:rPr>
        <w:t>10.11.2020</w:t>
      </w:r>
      <w:r w:rsidRPr="000F53F4">
        <w:rPr>
          <w:rFonts w:ascii="Lato" w:hAnsi="Lato"/>
          <w:sz w:val="24"/>
        </w:rPr>
        <w:t xml:space="preserve"> r. </w:t>
      </w:r>
    </w:p>
    <w:p w14:paraId="77F67E01" w14:textId="77777777" w:rsidR="009763AA" w:rsidRPr="001872E6" w:rsidRDefault="006B29EA" w:rsidP="009763AA">
      <w:pPr>
        <w:rPr>
          <w:rFonts w:ascii="Lato" w:hAnsi="Lato"/>
          <w:i/>
          <w:iCs/>
          <w:sz w:val="24"/>
        </w:rPr>
      </w:pPr>
      <w:bookmarkStart w:id="0" w:name="ezdSprawaZnak"/>
      <w:r w:rsidRPr="001872E6">
        <w:rPr>
          <w:rFonts w:ascii="Lato" w:hAnsi="Lato"/>
          <w:i/>
          <w:iCs/>
          <w:sz w:val="24"/>
        </w:rPr>
        <w:t>BDG-WZP.262.1.2020</w:t>
      </w:r>
      <w:bookmarkEnd w:id="0"/>
    </w:p>
    <w:p w14:paraId="464CE7EC" w14:textId="77777777" w:rsidR="008638D8" w:rsidRPr="008638D8" w:rsidRDefault="000D2D44">
      <w:pPr>
        <w:rPr>
          <w:rFonts w:ascii="Lato" w:hAnsi="Lato"/>
          <w:sz w:val="24"/>
        </w:rPr>
      </w:pPr>
    </w:p>
    <w:p w14:paraId="3C883092" w14:textId="77777777" w:rsidR="009D33F4" w:rsidRPr="00FB1924" w:rsidRDefault="009D33F4" w:rsidP="009D33F4">
      <w:pPr>
        <w:spacing w:after="0" w:line="276" w:lineRule="auto"/>
        <w:ind w:left="5103"/>
        <w:jc w:val="both"/>
        <w:rPr>
          <w:rFonts w:ascii="Lato" w:hAnsi="Lato" w:cstheme="majorHAnsi"/>
          <w:b/>
          <w:sz w:val="20"/>
          <w:szCs w:val="20"/>
        </w:rPr>
      </w:pPr>
      <w:r w:rsidRPr="00FB1924">
        <w:rPr>
          <w:rFonts w:ascii="Lato" w:hAnsi="Lato" w:cstheme="majorHAnsi"/>
          <w:b/>
          <w:sz w:val="20"/>
          <w:szCs w:val="20"/>
        </w:rPr>
        <w:t>Wykonawcy</w:t>
      </w:r>
    </w:p>
    <w:p w14:paraId="4FBC16A6" w14:textId="77777777" w:rsidR="009D33F4" w:rsidRPr="00FB1924" w:rsidRDefault="009D33F4" w:rsidP="009D33F4">
      <w:pPr>
        <w:spacing w:after="0" w:line="276" w:lineRule="auto"/>
        <w:ind w:left="5103"/>
        <w:jc w:val="both"/>
        <w:rPr>
          <w:rFonts w:ascii="Lato" w:hAnsi="Lato" w:cstheme="majorHAnsi"/>
          <w:b/>
          <w:sz w:val="20"/>
          <w:szCs w:val="20"/>
        </w:rPr>
      </w:pPr>
      <w:r w:rsidRPr="00FB1924">
        <w:rPr>
          <w:rFonts w:ascii="Lato" w:hAnsi="Lato" w:cstheme="majorHAnsi"/>
          <w:b/>
          <w:sz w:val="20"/>
          <w:szCs w:val="20"/>
        </w:rPr>
        <w:t>biorący udział w postępowaniu</w:t>
      </w:r>
    </w:p>
    <w:p w14:paraId="7DBDAE53" w14:textId="77777777" w:rsidR="009D33F4" w:rsidRPr="00FB1924" w:rsidRDefault="009D33F4" w:rsidP="009D33F4">
      <w:pPr>
        <w:spacing w:after="0" w:line="276" w:lineRule="auto"/>
        <w:jc w:val="both"/>
        <w:rPr>
          <w:rFonts w:ascii="Lato" w:hAnsi="Lato" w:cstheme="majorHAnsi"/>
          <w:i/>
          <w:sz w:val="20"/>
          <w:szCs w:val="20"/>
        </w:rPr>
      </w:pPr>
    </w:p>
    <w:p w14:paraId="70D5A60D" w14:textId="77777777" w:rsidR="009D33F4" w:rsidRPr="00D62E2F" w:rsidRDefault="009D33F4" w:rsidP="009D33F4">
      <w:pPr>
        <w:spacing w:after="0" w:line="276" w:lineRule="auto"/>
        <w:jc w:val="both"/>
        <w:rPr>
          <w:rFonts w:ascii="Lato" w:hAnsi="Lato" w:cstheme="majorHAnsi"/>
          <w:b/>
          <w:i/>
          <w:sz w:val="20"/>
          <w:szCs w:val="20"/>
        </w:rPr>
      </w:pPr>
      <w:r w:rsidRPr="00FB1924">
        <w:rPr>
          <w:rFonts w:ascii="Lato" w:hAnsi="Lato" w:cstheme="majorHAnsi"/>
          <w:b/>
          <w:sz w:val="20"/>
          <w:szCs w:val="20"/>
        </w:rPr>
        <w:t>Dotyczy:</w:t>
      </w:r>
      <w:r w:rsidRPr="00FB1924">
        <w:rPr>
          <w:rFonts w:ascii="Lato" w:hAnsi="Lato" w:cstheme="majorHAnsi"/>
          <w:sz w:val="20"/>
          <w:szCs w:val="20"/>
        </w:rPr>
        <w:t xml:space="preserve"> </w:t>
      </w:r>
      <w:r w:rsidRPr="00D62E2F">
        <w:rPr>
          <w:rFonts w:ascii="Lato" w:hAnsi="Lato" w:cstheme="majorHAnsi"/>
          <w:i/>
          <w:iCs/>
          <w:sz w:val="20"/>
          <w:szCs w:val="20"/>
        </w:rPr>
        <w:t>Budowa zespołu budynków wraz z zagospodarowaniem terenu i infrastrukturą towarzyszącą dla przedsięwzięcia o nazwie: „Świętokrzyski Kampus Laboratoryjny Głównego Urzędu Miar (ŚKLGUM)” w</w:t>
      </w:r>
      <w:r>
        <w:rPr>
          <w:rFonts w:ascii="Lato" w:hAnsi="Lato" w:cstheme="majorHAnsi"/>
          <w:i/>
          <w:iCs/>
          <w:sz w:val="20"/>
          <w:szCs w:val="20"/>
        </w:rPr>
        <w:t> </w:t>
      </w:r>
      <w:r w:rsidRPr="00D62E2F">
        <w:rPr>
          <w:rFonts w:ascii="Lato" w:hAnsi="Lato" w:cstheme="majorHAnsi"/>
          <w:i/>
          <w:iCs/>
          <w:sz w:val="20"/>
          <w:szCs w:val="20"/>
        </w:rPr>
        <w:t>Kielcach.</w:t>
      </w:r>
      <w:r w:rsidRPr="00D62E2F">
        <w:rPr>
          <w:rFonts w:ascii="Lato" w:hAnsi="Lato" w:cstheme="majorHAnsi"/>
          <w:i/>
          <w:sz w:val="20"/>
          <w:szCs w:val="20"/>
        </w:rPr>
        <w:t xml:space="preserve"> Numer postępowania: BDG-WZP.262.1.2020</w:t>
      </w:r>
    </w:p>
    <w:p w14:paraId="4F504352" w14:textId="77777777" w:rsidR="009D33F4" w:rsidRDefault="009D33F4" w:rsidP="009D33F4">
      <w:pPr>
        <w:spacing w:after="0" w:line="276" w:lineRule="auto"/>
        <w:jc w:val="both"/>
        <w:rPr>
          <w:rFonts w:ascii="Lato" w:hAnsi="Lato" w:cstheme="majorHAnsi"/>
          <w:i/>
          <w:sz w:val="20"/>
          <w:szCs w:val="20"/>
        </w:rPr>
      </w:pPr>
    </w:p>
    <w:p w14:paraId="553391B4" w14:textId="77777777" w:rsidR="009D33F4" w:rsidRPr="00FB1924" w:rsidRDefault="009D33F4" w:rsidP="009D33F4">
      <w:pPr>
        <w:spacing w:after="0" w:line="276" w:lineRule="auto"/>
        <w:jc w:val="both"/>
        <w:rPr>
          <w:rFonts w:ascii="Lato" w:hAnsi="Lato" w:cstheme="majorHAnsi"/>
          <w:i/>
          <w:sz w:val="20"/>
          <w:szCs w:val="20"/>
        </w:rPr>
      </w:pPr>
    </w:p>
    <w:p w14:paraId="36699C54" w14:textId="77777777" w:rsidR="009D33F4" w:rsidRDefault="009D33F4" w:rsidP="009D33F4">
      <w:pPr>
        <w:tabs>
          <w:tab w:val="left" w:pos="284"/>
        </w:tabs>
        <w:spacing w:after="0" w:line="276" w:lineRule="auto"/>
        <w:jc w:val="both"/>
        <w:rPr>
          <w:rFonts w:ascii="Lato" w:hAnsi="Lato" w:cstheme="majorHAnsi"/>
          <w:sz w:val="20"/>
          <w:szCs w:val="20"/>
        </w:rPr>
      </w:pPr>
      <w:r w:rsidRPr="002952F2">
        <w:rPr>
          <w:rFonts w:ascii="Lato" w:hAnsi="Lato" w:cstheme="majorHAnsi"/>
          <w:sz w:val="20"/>
          <w:szCs w:val="20"/>
        </w:rPr>
        <w:t xml:space="preserve">                 </w:t>
      </w:r>
    </w:p>
    <w:p w14:paraId="0C9F189D" w14:textId="77777777" w:rsidR="009D33F4" w:rsidRPr="00D470C0" w:rsidRDefault="009D33F4" w:rsidP="009D33F4">
      <w:pPr>
        <w:spacing w:after="0" w:line="276" w:lineRule="auto"/>
        <w:jc w:val="center"/>
        <w:rPr>
          <w:rFonts w:ascii="Lato" w:hAnsi="Lato" w:cstheme="majorHAnsi"/>
          <w:b/>
          <w:sz w:val="20"/>
          <w:szCs w:val="20"/>
        </w:rPr>
      </w:pPr>
      <w:r>
        <w:rPr>
          <w:rFonts w:ascii="Lato" w:hAnsi="Lato" w:cstheme="majorHAnsi"/>
          <w:sz w:val="20"/>
          <w:szCs w:val="20"/>
        </w:rPr>
        <w:tab/>
      </w:r>
      <w:bookmarkStart w:id="1" w:name="_Hlk54779016"/>
      <w:r w:rsidRPr="00D470C0">
        <w:rPr>
          <w:rFonts w:ascii="Lato" w:hAnsi="Lato" w:cstheme="majorHAnsi"/>
          <w:b/>
          <w:sz w:val="20"/>
          <w:szCs w:val="20"/>
        </w:rPr>
        <w:t>ZAWIADOMIENIE O ODRZUCENIU OFERT</w:t>
      </w:r>
      <w:r>
        <w:rPr>
          <w:rFonts w:ascii="Lato" w:hAnsi="Lato" w:cstheme="majorHAnsi"/>
          <w:b/>
          <w:sz w:val="20"/>
          <w:szCs w:val="20"/>
        </w:rPr>
        <w:t xml:space="preserve"> </w:t>
      </w:r>
      <w:bookmarkEnd w:id="1"/>
      <w:r>
        <w:rPr>
          <w:rFonts w:ascii="Lato" w:hAnsi="Lato" w:cstheme="majorHAnsi"/>
          <w:b/>
          <w:sz w:val="20"/>
          <w:szCs w:val="20"/>
        </w:rPr>
        <w:t xml:space="preserve">I </w:t>
      </w:r>
      <w:bookmarkStart w:id="2" w:name="_Hlk54779042"/>
      <w:r>
        <w:rPr>
          <w:rFonts w:ascii="Lato" w:hAnsi="Lato" w:cstheme="majorHAnsi"/>
          <w:b/>
          <w:sz w:val="20"/>
          <w:szCs w:val="20"/>
        </w:rPr>
        <w:t>WYBORZE NAJKORZYSTNIEJSZEJ OFERTY</w:t>
      </w:r>
      <w:bookmarkEnd w:id="2"/>
    </w:p>
    <w:p w14:paraId="4E7FE732" w14:textId="77777777" w:rsidR="009D33F4" w:rsidRDefault="009D33F4" w:rsidP="009D33F4">
      <w:pPr>
        <w:spacing w:after="0" w:line="276" w:lineRule="auto"/>
        <w:jc w:val="both"/>
        <w:rPr>
          <w:rFonts w:ascii="Lato" w:hAnsi="Lato" w:cstheme="majorHAnsi"/>
          <w:sz w:val="20"/>
          <w:szCs w:val="20"/>
        </w:rPr>
      </w:pPr>
    </w:p>
    <w:p w14:paraId="1BD550CB" w14:textId="77777777" w:rsidR="009D33F4" w:rsidRDefault="009D33F4" w:rsidP="009D33F4">
      <w:pPr>
        <w:spacing w:after="0" w:line="276" w:lineRule="auto"/>
        <w:jc w:val="both"/>
        <w:rPr>
          <w:rFonts w:ascii="Lato" w:hAnsi="Lato" w:cstheme="majorHAnsi"/>
          <w:sz w:val="20"/>
          <w:szCs w:val="20"/>
        </w:rPr>
      </w:pPr>
    </w:p>
    <w:p w14:paraId="6189373D" w14:textId="77777777" w:rsidR="009D33F4" w:rsidRDefault="009D33F4" w:rsidP="009D33F4">
      <w:pPr>
        <w:spacing w:after="0" w:line="276" w:lineRule="auto"/>
        <w:jc w:val="center"/>
        <w:rPr>
          <w:rFonts w:ascii="Lato" w:hAnsi="Lato" w:cstheme="majorHAnsi"/>
          <w:b/>
          <w:sz w:val="20"/>
          <w:szCs w:val="20"/>
        </w:rPr>
      </w:pPr>
      <w:r w:rsidRPr="00B278FE">
        <w:rPr>
          <w:rFonts w:ascii="Lato" w:hAnsi="Lato" w:cstheme="majorHAnsi"/>
          <w:b/>
          <w:sz w:val="20"/>
          <w:szCs w:val="20"/>
        </w:rPr>
        <w:t>ZAWIADOMIENIE O ODRZUCENIU OFERT</w:t>
      </w:r>
    </w:p>
    <w:p w14:paraId="6819018A" w14:textId="77777777" w:rsidR="009D33F4" w:rsidRDefault="009D33F4" w:rsidP="009D33F4">
      <w:pPr>
        <w:spacing w:after="0" w:line="276" w:lineRule="auto"/>
        <w:jc w:val="center"/>
        <w:rPr>
          <w:rFonts w:ascii="Lato" w:hAnsi="Lato" w:cstheme="majorHAnsi"/>
          <w:sz w:val="20"/>
          <w:szCs w:val="20"/>
        </w:rPr>
      </w:pPr>
    </w:p>
    <w:p w14:paraId="225CF7EE" w14:textId="73F63705" w:rsidR="009D33F4" w:rsidRDefault="009D33F4" w:rsidP="009D33F4">
      <w:pPr>
        <w:spacing w:after="0" w:line="276" w:lineRule="auto"/>
        <w:ind w:firstLine="567"/>
        <w:jc w:val="both"/>
        <w:rPr>
          <w:rFonts w:ascii="Lato" w:hAnsi="Lato" w:cstheme="majorBidi"/>
          <w:sz w:val="20"/>
          <w:szCs w:val="20"/>
        </w:rPr>
      </w:pPr>
      <w:r w:rsidRPr="0A7079B7">
        <w:rPr>
          <w:rFonts w:ascii="Lato" w:hAnsi="Lato" w:cstheme="majorBidi"/>
          <w:sz w:val="20"/>
          <w:szCs w:val="20"/>
        </w:rPr>
        <w:t>Zamawiający -</w:t>
      </w:r>
      <w:r>
        <w:t xml:space="preserve"> </w:t>
      </w:r>
      <w:r w:rsidRPr="0A7079B7">
        <w:rPr>
          <w:rFonts w:ascii="Lato" w:hAnsi="Lato" w:cstheme="majorBidi"/>
          <w:sz w:val="20"/>
          <w:szCs w:val="20"/>
        </w:rPr>
        <w:t>Skarb Państwa - Główny Urz</w:t>
      </w:r>
      <w:r w:rsidR="00D92821">
        <w:rPr>
          <w:rFonts w:ascii="Lato" w:hAnsi="Lato" w:cstheme="majorBidi"/>
          <w:sz w:val="20"/>
          <w:szCs w:val="20"/>
        </w:rPr>
        <w:t>ąd</w:t>
      </w:r>
      <w:r w:rsidRPr="0A7079B7">
        <w:rPr>
          <w:rFonts w:ascii="Lato" w:hAnsi="Lato" w:cstheme="majorBidi"/>
          <w:sz w:val="20"/>
          <w:szCs w:val="20"/>
        </w:rPr>
        <w:t xml:space="preserve"> Miar z siedzibą w Warszawie przy ulicy Elektoralnej 2, 00-139 Warszawa</w:t>
      </w:r>
      <w:r w:rsidR="00D92821">
        <w:rPr>
          <w:rFonts w:ascii="Lato" w:hAnsi="Lato" w:cstheme="majorBidi"/>
          <w:sz w:val="20"/>
          <w:szCs w:val="20"/>
        </w:rPr>
        <w:t xml:space="preserve"> </w:t>
      </w:r>
      <w:r w:rsidR="00D92821" w:rsidRPr="00D92821">
        <w:rPr>
          <w:rFonts w:ascii="Lato" w:hAnsi="Lato" w:cstheme="majorBidi"/>
          <w:sz w:val="20"/>
          <w:szCs w:val="20"/>
        </w:rPr>
        <w:t>oraz Politechnika Świętokrzyska, 25-314 Kielce, al. Tysiąclecia Państwa Polskiego 7</w:t>
      </w:r>
      <w:r w:rsidRPr="0A7079B7">
        <w:rPr>
          <w:rFonts w:ascii="Lato" w:hAnsi="Lato" w:cstheme="majorBidi"/>
          <w:sz w:val="20"/>
          <w:szCs w:val="20"/>
        </w:rPr>
        <w:t>, zwany</w:t>
      </w:r>
      <w:r w:rsidR="00D92821">
        <w:rPr>
          <w:rFonts w:ascii="Lato" w:hAnsi="Lato" w:cstheme="majorBidi"/>
          <w:sz w:val="20"/>
          <w:szCs w:val="20"/>
        </w:rPr>
        <w:t>mi</w:t>
      </w:r>
      <w:r w:rsidRPr="0A7079B7">
        <w:rPr>
          <w:rFonts w:ascii="Lato" w:hAnsi="Lato" w:cstheme="majorBidi"/>
          <w:sz w:val="20"/>
          <w:szCs w:val="20"/>
        </w:rPr>
        <w:t xml:space="preserve"> dalej Zamawiającym, </w:t>
      </w:r>
      <w:r w:rsidR="00D92821" w:rsidRPr="00D92821">
        <w:rPr>
          <w:rFonts w:ascii="Lato" w:hAnsi="Lato" w:cstheme="majorBidi"/>
          <w:sz w:val="20"/>
          <w:szCs w:val="20"/>
        </w:rPr>
        <w:t>w imieniu których działa Skarb Państwa – Główny Urząd Miar</w:t>
      </w:r>
      <w:r w:rsidR="004A0D68">
        <w:rPr>
          <w:rFonts w:ascii="Lato" w:hAnsi="Lato" w:cstheme="majorBidi"/>
          <w:sz w:val="20"/>
          <w:szCs w:val="20"/>
        </w:rPr>
        <w:t>,</w:t>
      </w:r>
      <w:r w:rsidR="00D92821" w:rsidRPr="00D92821">
        <w:rPr>
          <w:rFonts w:ascii="Lato" w:hAnsi="Lato" w:cstheme="majorBidi"/>
          <w:sz w:val="20"/>
          <w:szCs w:val="20"/>
        </w:rPr>
        <w:t xml:space="preserve"> </w:t>
      </w:r>
      <w:r w:rsidRPr="0A7079B7">
        <w:rPr>
          <w:rFonts w:ascii="Lato" w:hAnsi="Lato" w:cstheme="majorBidi"/>
          <w:sz w:val="20"/>
          <w:szCs w:val="20"/>
        </w:rPr>
        <w:t xml:space="preserve">działając na podstawie art. 92 ust. 1 pkt 3 ustawy z 29 stycznia 2004 r. – Prawo zamówień publicznych (Dz.U. z 2019 r. poz. 1843, z </w:t>
      </w:r>
      <w:proofErr w:type="spellStart"/>
      <w:r w:rsidRPr="0A7079B7">
        <w:rPr>
          <w:rFonts w:ascii="Lato" w:hAnsi="Lato" w:cstheme="majorBidi"/>
          <w:sz w:val="20"/>
          <w:szCs w:val="20"/>
        </w:rPr>
        <w:t>późn</w:t>
      </w:r>
      <w:proofErr w:type="spellEnd"/>
      <w:r w:rsidRPr="0A7079B7">
        <w:rPr>
          <w:rFonts w:ascii="Lato" w:hAnsi="Lato" w:cstheme="majorBidi"/>
          <w:sz w:val="20"/>
          <w:szCs w:val="20"/>
        </w:rPr>
        <w:t xml:space="preserve">. zm.), zwanej dalej “ustawą </w:t>
      </w:r>
      <w:proofErr w:type="spellStart"/>
      <w:r w:rsidRPr="0A7079B7">
        <w:rPr>
          <w:rFonts w:ascii="Lato" w:hAnsi="Lato" w:cstheme="majorBidi"/>
          <w:sz w:val="20"/>
          <w:szCs w:val="20"/>
        </w:rPr>
        <w:t>Pzp</w:t>
      </w:r>
      <w:proofErr w:type="spellEnd"/>
      <w:r w:rsidRPr="0A7079B7">
        <w:rPr>
          <w:rFonts w:ascii="Lato" w:hAnsi="Lato" w:cstheme="majorBidi"/>
          <w:sz w:val="20"/>
          <w:szCs w:val="20"/>
        </w:rPr>
        <w:t xml:space="preserve">” informuje o odrzuceniu na podstawie art. 89 ust. 1 pkt. 7a ustawy </w:t>
      </w:r>
      <w:proofErr w:type="spellStart"/>
      <w:r w:rsidRPr="0A7079B7">
        <w:rPr>
          <w:rFonts w:ascii="Lato" w:hAnsi="Lato" w:cstheme="majorBidi"/>
          <w:sz w:val="20"/>
          <w:szCs w:val="20"/>
        </w:rPr>
        <w:t>Pzp</w:t>
      </w:r>
      <w:proofErr w:type="spellEnd"/>
      <w:r w:rsidRPr="0A7079B7">
        <w:rPr>
          <w:rFonts w:ascii="Lato" w:hAnsi="Lato" w:cstheme="majorBidi"/>
          <w:sz w:val="20"/>
          <w:szCs w:val="20"/>
        </w:rPr>
        <w:t xml:space="preserve">  ”,  ofert następujących Wykonawców:</w:t>
      </w:r>
      <w:bookmarkStart w:id="3" w:name="_Hlk54779537"/>
      <w:bookmarkEnd w:id="3"/>
    </w:p>
    <w:p w14:paraId="63A03568" w14:textId="77777777" w:rsidR="009D33F4" w:rsidRDefault="009D33F4" w:rsidP="009D33F4">
      <w:pPr>
        <w:spacing w:after="0" w:line="276" w:lineRule="auto"/>
        <w:ind w:firstLine="567"/>
        <w:jc w:val="both"/>
        <w:rPr>
          <w:rFonts w:ascii="Lato" w:hAnsi="Lato" w:cstheme="majorHAnsi"/>
          <w:sz w:val="20"/>
          <w:szCs w:val="20"/>
        </w:rPr>
      </w:pPr>
    </w:p>
    <w:p w14:paraId="142DCFB8" w14:textId="77777777" w:rsidR="009D33F4" w:rsidRDefault="009D33F4" w:rsidP="009D33F4">
      <w:pPr>
        <w:pStyle w:val="Akapitzlist"/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Lato" w:hAnsi="Lato" w:cstheme="majorHAnsi"/>
          <w:sz w:val="20"/>
          <w:szCs w:val="20"/>
        </w:rPr>
      </w:pPr>
      <w:bookmarkStart w:id="4" w:name="_Hlk51066689"/>
      <w:r w:rsidRPr="00E457A0">
        <w:rPr>
          <w:rFonts w:ascii="Lato" w:hAnsi="Lato" w:cstheme="majorHAnsi"/>
          <w:sz w:val="20"/>
          <w:szCs w:val="20"/>
        </w:rPr>
        <w:t>Mostostal Warszawa S.A., Konstruktorska 12a, 02-673 Warszawa</w:t>
      </w:r>
      <w:r>
        <w:rPr>
          <w:rFonts w:ascii="Lato" w:hAnsi="Lato" w:cstheme="majorHAnsi"/>
          <w:sz w:val="20"/>
          <w:szCs w:val="20"/>
        </w:rPr>
        <w:t>;</w:t>
      </w:r>
    </w:p>
    <w:p w14:paraId="3C867FC4" w14:textId="77777777" w:rsidR="009D33F4" w:rsidRDefault="009D33F4" w:rsidP="009D33F4">
      <w:pPr>
        <w:pStyle w:val="Akapitzlist"/>
        <w:numPr>
          <w:ilvl w:val="0"/>
          <w:numId w:val="1"/>
        </w:numPr>
        <w:spacing w:after="0" w:line="276" w:lineRule="auto"/>
        <w:ind w:hanging="294"/>
        <w:jc w:val="both"/>
        <w:rPr>
          <w:rFonts w:ascii="Lato" w:hAnsi="Lato" w:cstheme="majorHAnsi"/>
          <w:sz w:val="20"/>
          <w:szCs w:val="20"/>
        </w:rPr>
      </w:pPr>
      <w:r w:rsidRPr="00E457A0">
        <w:rPr>
          <w:rFonts w:ascii="Lato" w:hAnsi="Lato" w:cstheme="majorHAnsi"/>
          <w:sz w:val="20"/>
          <w:szCs w:val="20"/>
        </w:rPr>
        <w:t>PRZEDSIĘBIORSTWO BUDOWNICTWA OGÓLNEGO KARTEL S.A., ul. Przemysłowa 8, 28</w:t>
      </w:r>
      <w:r>
        <w:rPr>
          <w:rFonts w:ascii="Lato" w:hAnsi="Lato" w:cstheme="majorHAnsi"/>
          <w:sz w:val="20"/>
          <w:szCs w:val="20"/>
        </w:rPr>
        <w:t> </w:t>
      </w:r>
      <w:r w:rsidRPr="00E457A0">
        <w:rPr>
          <w:rFonts w:ascii="Lato" w:hAnsi="Lato" w:cstheme="majorHAnsi"/>
          <w:sz w:val="20"/>
          <w:szCs w:val="20"/>
        </w:rPr>
        <w:t>300</w:t>
      </w:r>
      <w:r>
        <w:rPr>
          <w:rFonts w:ascii="Lato" w:hAnsi="Lato" w:cstheme="majorHAnsi"/>
          <w:sz w:val="20"/>
          <w:szCs w:val="20"/>
        </w:rPr>
        <w:t> </w:t>
      </w:r>
      <w:r w:rsidRPr="00E457A0">
        <w:rPr>
          <w:rFonts w:ascii="Lato" w:hAnsi="Lato" w:cstheme="majorHAnsi"/>
          <w:sz w:val="20"/>
          <w:szCs w:val="20"/>
        </w:rPr>
        <w:t>Jędrzejów</w:t>
      </w:r>
      <w:r>
        <w:rPr>
          <w:rFonts w:ascii="Lato" w:hAnsi="Lato" w:cstheme="majorHAnsi"/>
          <w:sz w:val="20"/>
          <w:szCs w:val="20"/>
        </w:rPr>
        <w:t>;</w:t>
      </w:r>
    </w:p>
    <w:p w14:paraId="0EE04558" w14:textId="77777777" w:rsidR="009D33F4" w:rsidRPr="00E457A0" w:rsidRDefault="009D33F4" w:rsidP="009D33F4">
      <w:pPr>
        <w:pStyle w:val="Akapitzlist"/>
        <w:numPr>
          <w:ilvl w:val="0"/>
          <w:numId w:val="1"/>
        </w:numPr>
        <w:spacing w:after="0" w:line="276" w:lineRule="auto"/>
        <w:ind w:hanging="294"/>
        <w:jc w:val="both"/>
        <w:rPr>
          <w:rFonts w:ascii="Lato" w:hAnsi="Lato" w:cstheme="majorHAnsi"/>
          <w:sz w:val="20"/>
          <w:szCs w:val="20"/>
        </w:rPr>
      </w:pPr>
      <w:r w:rsidRPr="00E457A0">
        <w:rPr>
          <w:rFonts w:ascii="Lato" w:hAnsi="Lato" w:cstheme="majorHAnsi"/>
          <w:sz w:val="20"/>
          <w:szCs w:val="20"/>
        </w:rPr>
        <w:t>Warbud SA, Domaniewska 32, 02-672 Warszawa</w:t>
      </w:r>
      <w:r>
        <w:rPr>
          <w:rFonts w:ascii="Lato" w:hAnsi="Lato" w:cstheme="majorHAnsi"/>
          <w:sz w:val="20"/>
          <w:szCs w:val="20"/>
        </w:rPr>
        <w:t>;</w:t>
      </w:r>
      <w:r w:rsidRPr="00E457A0">
        <w:rPr>
          <w:rFonts w:ascii="Lato" w:hAnsi="Lato" w:cstheme="majorHAnsi"/>
          <w:sz w:val="20"/>
          <w:szCs w:val="20"/>
        </w:rPr>
        <w:tab/>
      </w:r>
    </w:p>
    <w:p w14:paraId="4CD0EADA" w14:textId="77777777" w:rsidR="009D33F4" w:rsidRPr="00E81953" w:rsidRDefault="009D33F4" w:rsidP="009D33F4">
      <w:pPr>
        <w:pStyle w:val="Akapitzlist"/>
        <w:numPr>
          <w:ilvl w:val="0"/>
          <w:numId w:val="1"/>
        </w:numPr>
        <w:spacing w:after="0" w:line="276" w:lineRule="auto"/>
        <w:ind w:hanging="294"/>
        <w:jc w:val="both"/>
        <w:rPr>
          <w:rFonts w:ascii="Lato" w:hAnsi="Lato" w:cstheme="majorHAnsi"/>
          <w:sz w:val="20"/>
          <w:szCs w:val="20"/>
        </w:rPr>
      </w:pPr>
      <w:r w:rsidRPr="00E81953">
        <w:rPr>
          <w:rFonts w:ascii="Lato" w:hAnsi="Lato" w:cstheme="majorHAnsi"/>
          <w:sz w:val="20"/>
          <w:szCs w:val="20"/>
        </w:rPr>
        <w:t xml:space="preserve">Zakład Usług Budowlano - Handlowych NOWBUD </w:t>
      </w:r>
      <w:proofErr w:type="spellStart"/>
      <w:r w:rsidRPr="00E81953">
        <w:rPr>
          <w:rFonts w:ascii="Lato" w:hAnsi="Lato" w:cstheme="majorHAnsi"/>
          <w:sz w:val="20"/>
          <w:szCs w:val="20"/>
        </w:rPr>
        <w:t>A.Nowak</w:t>
      </w:r>
      <w:proofErr w:type="spellEnd"/>
      <w:r w:rsidRPr="00E81953">
        <w:rPr>
          <w:rFonts w:ascii="Lato" w:hAnsi="Lato" w:cstheme="majorHAnsi"/>
          <w:sz w:val="20"/>
          <w:szCs w:val="20"/>
        </w:rPr>
        <w:t xml:space="preserve">, </w:t>
      </w:r>
      <w:proofErr w:type="spellStart"/>
      <w:r w:rsidRPr="00E81953">
        <w:rPr>
          <w:rFonts w:ascii="Lato" w:hAnsi="Lato" w:cstheme="majorHAnsi"/>
          <w:sz w:val="20"/>
          <w:szCs w:val="20"/>
        </w:rPr>
        <w:t>E.Bracki</w:t>
      </w:r>
      <w:proofErr w:type="spellEnd"/>
      <w:r w:rsidRPr="00E81953">
        <w:rPr>
          <w:rFonts w:ascii="Lato" w:hAnsi="Lato" w:cstheme="majorHAnsi"/>
          <w:sz w:val="20"/>
          <w:szCs w:val="20"/>
        </w:rPr>
        <w:t xml:space="preserve"> Sp. Jawna, Warszawska</w:t>
      </w:r>
      <w:r>
        <w:rPr>
          <w:rFonts w:ascii="Lato" w:hAnsi="Lato" w:cstheme="majorHAnsi"/>
          <w:sz w:val="20"/>
          <w:szCs w:val="20"/>
        </w:rPr>
        <w:t> </w:t>
      </w:r>
      <w:r w:rsidRPr="00E81953">
        <w:rPr>
          <w:rFonts w:ascii="Lato" w:hAnsi="Lato" w:cstheme="majorHAnsi"/>
          <w:sz w:val="20"/>
          <w:szCs w:val="20"/>
        </w:rPr>
        <w:t>261, 25-551 Kielce</w:t>
      </w:r>
      <w:r>
        <w:rPr>
          <w:rFonts w:ascii="Lato" w:hAnsi="Lato" w:cstheme="majorHAnsi"/>
          <w:sz w:val="20"/>
          <w:szCs w:val="20"/>
        </w:rPr>
        <w:t>;</w:t>
      </w:r>
    </w:p>
    <w:p w14:paraId="05CE9BA5" w14:textId="77777777" w:rsidR="009D33F4" w:rsidRPr="000A279D" w:rsidRDefault="009D33F4" w:rsidP="009D33F4">
      <w:pPr>
        <w:pStyle w:val="Akapitzlist"/>
        <w:numPr>
          <w:ilvl w:val="0"/>
          <w:numId w:val="1"/>
        </w:numPr>
        <w:spacing w:after="0" w:line="276" w:lineRule="auto"/>
        <w:ind w:hanging="294"/>
        <w:jc w:val="both"/>
        <w:rPr>
          <w:rFonts w:ascii="Lato" w:hAnsi="Lato" w:cstheme="majorHAnsi"/>
          <w:sz w:val="20"/>
          <w:szCs w:val="20"/>
        </w:rPr>
      </w:pPr>
      <w:r w:rsidRPr="000A279D">
        <w:rPr>
          <w:rFonts w:ascii="Lato" w:hAnsi="Lato" w:cstheme="majorHAnsi"/>
          <w:sz w:val="20"/>
          <w:szCs w:val="20"/>
        </w:rPr>
        <w:t xml:space="preserve">Konsorcjum: Lider: </w:t>
      </w:r>
      <w:proofErr w:type="spellStart"/>
      <w:r w:rsidRPr="000A279D">
        <w:rPr>
          <w:rFonts w:ascii="Lato" w:hAnsi="Lato" w:cstheme="majorHAnsi"/>
          <w:sz w:val="20"/>
          <w:szCs w:val="20"/>
        </w:rPr>
        <w:t>Aldesa</w:t>
      </w:r>
      <w:proofErr w:type="spellEnd"/>
      <w:r w:rsidRPr="000A279D">
        <w:rPr>
          <w:rFonts w:ascii="Lato" w:hAnsi="Lato" w:cstheme="majorHAnsi"/>
          <w:sz w:val="20"/>
          <w:szCs w:val="20"/>
        </w:rPr>
        <w:t xml:space="preserve"> </w:t>
      </w:r>
      <w:proofErr w:type="spellStart"/>
      <w:r w:rsidRPr="000A279D">
        <w:rPr>
          <w:rFonts w:ascii="Lato" w:hAnsi="Lato" w:cstheme="majorHAnsi"/>
          <w:sz w:val="20"/>
          <w:szCs w:val="20"/>
        </w:rPr>
        <w:t>Construcciones</w:t>
      </w:r>
      <w:proofErr w:type="spellEnd"/>
      <w:r w:rsidRPr="000A279D">
        <w:rPr>
          <w:rFonts w:ascii="Lato" w:hAnsi="Lato" w:cstheme="majorHAnsi"/>
          <w:sz w:val="20"/>
          <w:szCs w:val="20"/>
        </w:rPr>
        <w:t xml:space="preserve"> Polska sp. z o.o., Postępu 18a, 02</w:t>
      </w:r>
      <w:r>
        <w:rPr>
          <w:rFonts w:ascii="Lato" w:hAnsi="Lato" w:cstheme="majorHAnsi"/>
          <w:sz w:val="20"/>
          <w:szCs w:val="20"/>
        </w:rPr>
        <w:t>-</w:t>
      </w:r>
      <w:r w:rsidRPr="000A279D">
        <w:rPr>
          <w:rFonts w:ascii="Lato" w:hAnsi="Lato" w:cstheme="majorHAnsi"/>
          <w:sz w:val="20"/>
          <w:szCs w:val="20"/>
        </w:rPr>
        <w:t>676</w:t>
      </w:r>
      <w:r>
        <w:rPr>
          <w:rFonts w:ascii="Lato" w:hAnsi="Lato" w:cstheme="majorHAnsi"/>
          <w:sz w:val="20"/>
          <w:szCs w:val="20"/>
        </w:rPr>
        <w:t> </w:t>
      </w:r>
      <w:r w:rsidRPr="000A279D">
        <w:rPr>
          <w:rFonts w:ascii="Lato" w:hAnsi="Lato" w:cstheme="majorHAnsi"/>
          <w:sz w:val="20"/>
          <w:szCs w:val="20"/>
        </w:rPr>
        <w:t>Warszawa,</w:t>
      </w:r>
      <w:r>
        <w:rPr>
          <w:rFonts w:ascii="Lato" w:hAnsi="Lato" w:cstheme="majorHAnsi"/>
          <w:sz w:val="20"/>
          <w:szCs w:val="20"/>
        </w:rPr>
        <w:t xml:space="preserve"> </w:t>
      </w:r>
      <w:r w:rsidRPr="000A279D">
        <w:rPr>
          <w:rFonts w:ascii="Lato" w:hAnsi="Lato" w:cstheme="majorHAnsi"/>
          <w:sz w:val="20"/>
          <w:szCs w:val="20"/>
        </w:rPr>
        <w:t xml:space="preserve">Partner: </w:t>
      </w:r>
      <w:proofErr w:type="spellStart"/>
      <w:r w:rsidRPr="000A279D">
        <w:rPr>
          <w:rFonts w:ascii="Lato" w:hAnsi="Lato" w:cstheme="majorHAnsi"/>
          <w:sz w:val="20"/>
          <w:szCs w:val="20"/>
        </w:rPr>
        <w:t>Aldesa</w:t>
      </w:r>
      <w:proofErr w:type="spellEnd"/>
      <w:r w:rsidRPr="000A279D">
        <w:rPr>
          <w:rFonts w:ascii="Lato" w:hAnsi="Lato" w:cstheme="majorHAnsi"/>
          <w:sz w:val="20"/>
          <w:szCs w:val="20"/>
        </w:rPr>
        <w:t xml:space="preserve"> </w:t>
      </w:r>
      <w:proofErr w:type="spellStart"/>
      <w:r w:rsidRPr="000A279D">
        <w:rPr>
          <w:rFonts w:ascii="Lato" w:hAnsi="Lato" w:cstheme="majorHAnsi"/>
          <w:sz w:val="20"/>
          <w:szCs w:val="20"/>
        </w:rPr>
        <w:t>Construcciones</w:t>
      </w:r>
      <w:proofErr w:type="spellEnd"/>
      <w:r w:rsidRPr="000A279D">
        <w:rPr>
          <w:rFonts w:ascii="Lato" w:hAnsi="Lato" w:cstheme="majorHAnsi"/>
          <w:sz w:val="20"/>
          <w:szCs w:val="20"/>
        </w:rPr>
        <w:t xml:space="preserve"> S.A., c/Bahia de </w:t>
      </w:r>
      <w:proofErr w:type="spellStart"/>
      <w:r w:rsidRPr="000A279D">
        <w:rPr>
          <w:rFonts w:ascii="Lato" w:hAnsi="Lato" w:cstheme="majorHAnsi"/>
          <w:sz w:val="20"/>
          <w:szCs w:val="20"/>
        </w:rPr>
        <w:t>Pollensa</w:t>
      </w:r>
      <w:proofErr w:type="spellEnd"/>
      <w:r w:rsidRPr="000A279D">
        <w:rPr>
          <w:rFonts w:ascii="Lato" w:hAnsi="Lato" w:cstheme="majorHAnsi"/>
          <w:sz w:val="20"/>
          <w:szCs w:val="20"/>
        </w:rPr>
        <w:t xml:space="preserve"> 13, 28-042 Madryt, Hiszpania;</w:t>
      </w:r>
      <w:r w:rsidRPr="000A279D">
        <w:rPr>
          <w:rFonts w:ascii="Lato" w:hAnsi="Lato" w:cstheme="majorHAnsi"/>
          <w:sz w:val="20"/>
          <w:szCs w:val="20"/>
        </w:rPr>
        <w:tab/>
      </w:r>
    </w:p>
    <w:p w14:paraId="6235B260" w14:textId="77777777" w:rsidR="009D33F4" w:rsidRDefault="009D33F4" w:rsidP="009D33F4">
      <w:pPr>
        <w:pStyle w:val="Akapitzlist"/>
        <w:numPr>
          <w:ilvl w:val="0"/>
          <w:numId w:val="1"/>
        </w:numPr>
        <w:spacing w:after="0" w:line="276" w:lineRule="auto"/>
        <w:ind w:hanging="294"/>
        <w:jc w:val="both"/>
        <w:rPr>
          <w:rFonts w:ascii="Lato" w:hAnsi="Lato" w:cstheme="majorHAnsi"/>
          <w:sz w:val="20"/>
          <w:szCs w:val="20"/>
        </w:rPr>
      </w:pPr>
      <w:r w:rsidRPr="00E81953">
        <w:rPr>
          <w:rFonts w:ascii="Lato" w:hAnsi="Lato" w:cstheme="majorHAnsi"/>
          <w:sz w:val="20"/>
          <w:szCs w:val="20"/>
        </w:rPr>
        <w:t>BIELSKIE PRZEDSIĘBIORSTWO BUDOWNICTWA PRZEMYSŁOWEGO S.A., ul.</w:t>
      </w:r>
      <w:r>
        <w:rPr>
          <w:rFonts w:ascii="Lato" w:hAnsi="Lato" w:cstheme="majorHAnsi"/>
          <w:sz w:val="20"/>
          <w:szCs w:val="20"/>
        </w:rPr>
        <w:t> </w:t>
      </w:r>
      <w:r w:rsidRPr="00E81953">
        <w:rPr>
          <w:rFonts w:ascii="Lato" w:hAnsi="Lato" w:cstheme="majorHAnsi"/>
          <w:sz w:val="20"/>
          <w:szCs w:val="20"/>
        </w:rPr>
        <w:t>gen.</w:t>
      </w:r>
      <w:r>
        <w:rPr>
          <w:rFonts w:ascii="Lato" w:hAnsi="Lato" w:cstheme="majorHAnsi"/>
          <w:sz w:val="20"/>
          <w:szCs w:val="20"/>
        </w:rPr>
        <w:t> </w:t>
      </w:r>
      <w:r w:rsidRPr="00E81953">
        <w:rPr>
          <w:rFonts w:ascii="Lato" w:hAnsi="Lato" w:cstheme="majorHAnsi"/>
          <w:sz w:val="20"/>
          <w:szCs w:val="20"/>
        </w:rPr>
        <w:t>Mieczysława Boruty-</w:t>
      </w:r>
      <w:proofErr w:type="spellStart"/>
      <w:r w:rsidRPr="00E81953">
        <w:rPr>
          <w:rFonts w:ascii="Lato" w:hAnsi="Lato" w:cstheme="majorHAnsi"/>
          <w:sz w:val="20"/>
          <w:szCs w:val="20"/>
        </w:rPr>
        <w:t>Spiechowicza</w:t>
      </w:r>
      <w:proofErr w:type="spellEnd"/>
      <w:r w:rsidRPr="00E81953">
        <w:rPr>
          <w:rFonts w:ascii="Lato" w:hAnsi="Lato" w:cstheme="majorHAnsi"/>
          <w:sz w:val="20"/>
          <w:szCs w:val="20"/>
        </w:rPr>
        <w:t xml:space="preserve"> 27, 43-300 Bielsko-Biała;</w:t>
      </w:r>
      <w:r w:rsidRPr="00E81953">
        <w:rPr>
          <w:rFonts w:ascii="Lato" w:hAnsi="Lato" w:cstheme="majorHAnsi"/>
          <w:sz w:val="20"/>
          <w:szCs w:val="20"/>
        </w:rPr>
        <w:tab/>
      </w:r>
    </w:p>
    <w:p w14:paraId="4108F7DF" w14:textId="77777777" w:rsidR="009D33F4" w:rsidRDefault="009D33F4" w:rsidP="009D33F4">
      <w:pPr>
        <w:pStyle w:val="Akapitzlist"/>
        <w:numPr>
          <w:ilvl w:val="0"/>
          <w:numId w:val="1"/>
        </w:numPr>
        <w:spacing w:after="0" w:line="276" w:lineRule="auto"/>
        <w:ind w:hanging="294"/>
        <w:jc w:val="both"/>
        <w:rPr>
          <w:rFonts w:ascii="Lato" w:hAnsi="Lato" w:cstheme="majorHAnsi"/>
          <w:sz w:val="20"/>
          <w:szCs w:val="20"/>
        </w:rPr>
      </w:pPr>
      <w:r w:rsidRPr="00E81953">
        <w:rPr>
          <w:rFonts w:ascii="Lato" w:hAnsi="Lato" w:cstheme="majorHAnsi"/>
          <w:sz w:val="20"/>
          <w:szCs w:val="20"/>
        </w:rPr>
        <w:t>MIRBUD S.A., Unii Europejskiej 18, 96-100 Skierniewice;</w:t>
      </w:r>
      <w:r w:rsidRPr="00E81953">
        <w:rPr>
          <w:rFonts w:ascii="Lato" w:hAnsi="Lato" w:cstheme="majorHAnsi"/>
          <w:sz w:val="20"/>
          <w:szCs w:val="20"/>
        </w:rPr>
        <w:tab/>
      </w:r>
    </w:p>
    <w:p w14:paraId="101A0E8A" w14:textId="77777777" w:rsidR="009D33F4" w:rsidRDefault="009D33F4" w:rsidP="009D33F4">
      <w:pPr>
        <w:pStyle w:val="Akapitzlist"/>
        <w:numPr>
          <w:ilvl w:val="0"/>
          <w:numId w:val="1"/>
        </w:numPr>
        <w:spacing w:after="0" w:line="276" w:lineRule="auto"/>
        <w:ind w:hanging="294"/>
        <w:jc w:val="both"/>
        <w:rPr>
          <w:rFonts w:ascii="Lato" w:hAnsi="Lato" w:cstheme="majorHAnsi"/>
          <w:sz w:val="20"/>
          <w:szCs w:val="20"/>
        </w:rPr>
      </w:pPr>
      <w:r w:rsidRPr="00E81953">
        <w:rPr>
          <w:rFonts w:ascii="Lato" w:hAnsi="Lato" w:cstheme="majorHAnsi"/>
          <w:sz w:val="20"/>
          <w:szCs w:val="20"/>
        </w:rPr>
        <w:t>Budimex S.A., Siedmiogrodzka 9, 01-204 Warszawa;</w:t>
      </w:r>
    </w:p>
    <w:p w14:paraId="52AC8685" w14:textId="77777777" w:rsidR="009D33F4" w:rsidRDefault="009D33F4" w:rsidP="009D33F4">
      <w:pPr>
        <w:pStyle w:val="Akapitzlist"/>
        <w:numPr>
          <w:ilvl w:val="0"/>
          <w:numId w:val="1"/>
        </w:numPr>
        <w:spacing w:after="0" w:line="276" w:lineRule="auto"/>
        <w:ind w:hanging="294"/>
        <w:jc w:val="both"/>
        <w:rPr>
          <w:rFonts w:ascii="Lato" w:hAnsi="Lato" w:cstheme="majorHAnsi"/>
          <w:sz w:val="20"/>
          <w:szCs w:val="20"/>
        </w:rPr>
      </w:pPr>
      <w:r w:rsidRPr="00E81953">
        <w:rPr>
          <w:rFonts w:ascii="Lato" w:hAnsi="Lato" w:cstheme="majorHAnsi"/>
          <w:sz w:val="20"/>
          <w:szCs w:val="20"/>
        </w:rPr>
        <w:t xml:space="preserve">STRABAG SP. z o.o., </w:t>
      </w:r>
      <w:proofErr w:type="spellStart"/>
      <w:r w:rsidRPr="00E81953">
        <w:rPr>
          <w:rFonts w:ascii="Lato" w:hAnsi="Lato" w:cstheme="majorHAnsi"/>
          <w:sz w:val="20"/>
          <w:szCs w:val="20"/>
        </w:rPr>
        <w:t>Parzniewska</w:t>
      </w:r>
      <w:proofErr w:type="spellEnd"/>
      <w:r w:rsidRPr="00E81953">
        <w:rPr>
          <w:rFonts w:ascii="Lato" w:hAnsi="Lato" w:cstheme="majorHAnsi"/>
          <w:sz w:val="20"/>
          <w:szCs w:val="20"/>
        </w:rPr>
        <w:t xml:space="preserve"> 10, 05-800 Pruszków;</w:t>
      </w:r>
      <w:r w:rsidRPr="00E81953">
        <w:rPr>
          <w:rFonts w:ascii="Lato" w:hAnsi="Lato" w:cstheme="majorHAnsi"/>
          <w:sz w:val="20"/>
          <w:szCs w:val="20"/>
        </w:rPr>
        <w:tab/>
      </w:r>
    </w:p>
    <w:p w14:paraId="3FB1739C" w14:textId="77777777" w:rsidR="009D33F4" w:rsidRPr="000A279D" w:rsidRDefault="009D33F4" w:rsidP="009D33F4">
      <w:pPr>
        <w:pStyle w:val="Akapitzlist"/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Lato" w:hAnsi="Lato" w:cstheme="majorHAnsi"/>
          <w:sz w:val="20"/>
          <w:szCs w:val="20"/>
        </w:rPr>
      </w:pPr>
      <w:r w:rsidRPr="000A279D">
        <w:rPr>
          <w:rFonts w:ascii="Lato" w:hAnsi="Lato" w:cstheme="majorHAnsi"/>
          <w:sz w:val="20"/>
          <w:szCs w:val="20"/>
        </w:rPr>
        <w:lastRenderedPageBreak/>
        <w:t xml:space="preserve">Konsorcjum: Lider: </w:t>
      </w:r>
      <w:proofErr w:type="spellStart"/>
      <w:r w:rsidRPr="000A279D">
        <w:rPr>
          <w:rFonts w:ascii="Lato" w:hAnsi="Lato" w:cstheme="majorHAnsi"/>
          <w:sz w:val="20"/>
          <w:szCs w:val="20"/>
        </w:rPr>
        <w:t>Wodpol</w:t>
      </w:r>
      <w:proofErr w:type="spellEnd"/>
      <w:r w:rsidRPr="000A279D">
        <w:rPr>
          <w:rFonts w:ascii="Lato" w:hAnsi="Lato" w:cstheme="majorHAnsi"/>
          <w:sz w:val="20"/>
          <w:szCs w:val="20"/>
        </w:rPr>
        <w:t xml:space="preserve"> Sp. z o.o., Ks. Pr. St. Słonki 24, 34-300 Żywiec, Członek: PBO Śląsk sp. z o.o., Wojska Polskiego 136a, 41-208 Sosnowiec.</w:t>
      </w:r>
      <w:r w:rsidRPr="000A279D">
        <w:rPr>
          <w:rFonts w:ascii="Lato" w:hAnsi="Lato" w:cstheme="majorHAnsi"/>
          <w:sz w:val="20"/>
          <w:szCs w:val="20"/>
        </w:rPr>
        <w:tab/>
      </w:r>
    </w:p>
    <w:p w14:paraId="15ACF29A" w14:textId="77777777" w:rsidR="009D33F4" w:rsidRDefault="009D33F4" w:rsidP="009D33F4">
      <w:pPr>
        <w:spacing w:after="0" w:line="276" w:lineRule="auto"/>
        <w:ind w:firstLine="567"/>
        <w:jc w:val="both"/>
        <w:rPr>
          <w:rFonts w:ascii="Lato" w:hAnsi="Lato" w:cstheme="majorHAnsi"/>
          <w:sz w:val="20"/>
          <w:szCs w:val="20"/>
        </w:rPr>
      </w:pPr>
    </w:p>
    <w:p w14:paraId="3E6342CF" w14:textId="77777777" w:rsidR="009D33F4" w:rsidRPr="00D470C0" w:rsidRDefault="009D33F4" w:rsidP="009D33F4">
      <w:pPr>
        <w:spacing w:after="0" w:line="276" w:lineRule="auto"/>
        <w:jc w:val="both"/>
        <w:rPr>
          <w:rFonts w:ascii="Lato" w:hAnsi="Lato" w:cstheme="majorHAnsi"/>
          <w:sz w:val="20"/>
          <w:szCs w:val="20"/>
        </w:rPr>
      </w:pPr>
    </w:p>
    <w:bookmarkEnd w:id="4"/>
    <w:p w14:paraId="0106D539" w14:textId="77777777" w:rsidR="009D33F4" w:rsidRDefault="009D33F4" w:rsidP="009D33F4">
      <w:pPr>
        <w:spacing w:after="0" w:line="276" w:lineRule="auto"/>
        <w:jc w:val="both"/>
        <w:rPr>
          <w:rFonts w:ascii="Lato" w:hAnsi="Lato" w:cstheme="majorHAnsi"/>
          <w:b/>
          <w:sz w:val="20"/>
          <w:szCs w:val="20"/>
        </w:rPr>
      </w:pPr>
    </w:p>
    <w:p w14:paraId="7E2E8CE6" w14:textId="77777777" w:rsidR="009D33F4" w:rsidRDefault="009D33F4" w:rsidP="009D33F4">
      <w:pPr>
        <w:spacing w:after="0" w:line="276" w:lineRule="auto"/>
        <w:jc w:val="center"/>
        <w:rPr>
          <w:rFonts w:ascii="Lato" w:hAnsi="Lato" w:cstheme="majorHAnsi"/>
          <w:b/>
          <w:sz w:val="20"/>
          <w:szCs w:val="20"/>
        </w:rPr>
      </w:pPr>
      <w:r w:rsidRPr="002F0B86">
        <w:rPr>
          <w:rFonts w:ascii="Lato" w:hAnsi="Lato" w:cstheme="majorHAnsi"/>
          <w:b/>
          <w:sz w:val="20"/>
          <w:szCs w:val="20"/>
        </w:rPr>
        <w:t>UZASADNIENIE FAKTYCZNE</w:t>
      </w:r>
      <w:r>
        <w:rPr>
          <w:rFonts w:ascii="Lato" w:hAnsi="Lato" w:cstheme="majorHAnsi"/>
          <w:b/>
          <w:sz w:val="20"/>
          <w:szCs w:val="20"/>
        </w:rPr>
        <w:t xml:space="preserve"> I PRAWNE</w:t>
      </w:r>
    </w:p>
    <w:p w14:paraId="5AE03F4D" w14:textId="77777777" w:rsidR="009D33F4" w:rsidRDefault="009D33F4" w:rsidP="009D33F4">
      <w:pPr>
        <w:spacing w:after="0" w:line="276" w:lineRule="auto"/>
        <w:jc w:val="center"/>
        <w:rPr>
          <w:rFonts w:ascii="Lato" w:hAnsi="Lato" w:cstheme="majorHAnsi"/>
          <w:b/>
          <w:sz w:val="20"/>
          <w:szCs w:val="20"/>
        </w:rPr>
      </w:pPr>
    </w:p>
    <w:p w14:paraId="67E959FE" w14:textId="77777777" w:rsidR="009D33F4" w:rsidRDefault="009D33F4" w:rsidP="009D33F4">
      <w:pPr>
        <w:spacing w:after="0" w:line="276" w:lineRule="auto"/>
        <w:jc w:val="both"/>
        <w:rPr>
          <w:rFonts w:ascii="Lato" w:hAnsi="Lato" w:cstheme="majorHAnsi"/>
          <w:bCs/>
          <w:sz w:val="20"/>
          <w:szCs w:val="20"/>
        </w:rPr>
      </w:pPr>
      <w:r w:rsidRPr="00E81953">
        <w:rPr>
          <w:rFonts w:ascii="Lato" w:hAnsi="Lato" w:cstheme="majorHAnsi"/>
          <w:bCs/>
          <w:sz w:val="20"/>
          <w:szCs w:val="20"/>
        </w:rPr>
        <w:t xml:space="preserve">W dniu </w:t>
      </w:r>
      <w:r>
        <w:rPr>
          <w:rFonts w:ascii="Lato" w:hAnsi="Lato" w:cstheme="majorHAnsi"/>
          <w:bCs/>
          <w:sz w:val="20"/>
          <w:szCs w:val="20"/>
        </w:rPr>
        <w:t xml:space="preserve">4 września 2020 r. </w:t>
      </w:r>
      <w:r w:rsidRPr="00E81953">
        <w:rPr>
          <w:rFonts w:ascii="Lato" w:hAnsi="Lato" w:cstheme="majorHAnsi"/>
          <w:bCs/>
          <w:sz w:val="20"/>
          <w:szCs w:val="20"/>
        </w:rPr>
        <w:t>Zamawiający</w:t>
      </w:r>
      <w:r>
        <w:rPr>
          <w:rFonts w:ascii="Lato" w:hAnsi="Lato" w:cstheme="majorHAnsi"/>
          <w:bCs/>
          <w:sz w:val="20"/>
          <w:szCs w:val="20"/>
        </w:rPr>
        <w:t xml:space="preserve"> działając na podstawie art. 85 ust. 2 ustawy </w:t>
      </w:r>
      <w:proofErr w:type="spellStart"/>
      <w:r>
        <w:rPr>
          <w:rFonts w:ascii="Lato" w:hAnsi="Lato" w:cstheme="majorHAnsi"/>
          <w:bCs/>
          <w:sz w:val="20"/>
          <w:szCs w:val="20"/>
        </w:rPr>
        <w:t>Pzp</w:t>
      </w:r>
      <w:proofErr w:type="spellEnd"/>
      <w:r>
        <w:rPr>
          <w:rFonts w:ascii="Lato" w:hAnsi="Lato" w:cstheme="majorHAnsi"/>
          <w:bCs/>
          <w:sz w:val="20"/>
          <w:szCs w:val="20"/>
        </w:rPr>
        <w:t xml:space="preserve">, </w:t>
      </w:r>
      <w:r w:rsidRPr="002E5018">
        <w:rPr>
          <w:rFonts w:ascii="Lato" w:hAnsi="Lato" w:cstheme="majorHAnsi"/>
          <w:bCs/>
          <w:sz w:val="20"/>
          <w:szCs w:val="20"/>
        </w:rPr>
        <w:t>za</w:t>
      </w:r>
      <w:r>
        <w:rPr>
          <w:rFonts w:ascii="Lato" w:hAnsi="Lato" w:cstheme="majorHAnsi"/>
          <w:bCs/>
          <w:sz w:val="20"/>
          <w:szCs w:val="20"/>
        </w:rPr>
        <w:t> </w:t>
      </w:r>
      <w:r w:rsidRPr="002E5018">
        <w:rPr>
          <w:rFonts w:ascii="Lato" w:hAnsi="Lato" w:cstheme="majorHAnsi"/>
          <w:bCs/>
          <w:sz w:val="20"/>
          <w:szCs w:val="20"/>
        </w:rPr>
        <w:t xml:space="preserve">pośrednictwem Platformy </w:t>
      </w:r>
      <w:proofErr w:type="spellStart"/>
      <w:r w:rsidRPr="002E5018">
        <w:rPr>
          <w:rFonts w:ascii="Lato" w:hAnsi="Lato" w:cstheme="majorHAnsi"/>
          <w:bCs/>
          <w:sz w:val="20"/>
          <w:szCs w:val="20"/>
        </w:rPr>
        <w:t>Marketplanet</w:t>
      </w:r>
      <w:proofErr w:type="spellEnd"/>
      <w:r>
        <w:rPr>
          <w:rFonts w:ascii="Lato" w:hAnsi="Lato" w:cstheme="majorHAnsi"/>
          <w:bCs/>
          <w:sz w:val="20"/>
          <w:szCs w:val="20"/>
        </w:rPr>
        <w:t xml:space="preserve">, zwrócił się do Wykonawców, którzy złożyli oferty w w/w postępowaniu przetargowym o przedłużenie terminu związania ofertą. W przedmiotowym wezwaniu Zamawiający zawarł informację, że zgoda Wykonawcy musi być jednoznacznie wyartykułowana w oświadczeniu złożonym w odpowiedzi. </w:t>
      </w:r>
    </w:p>
    <w:p w14:paraId="7E2E4A20" w14:textId="77777777" w:rsidR="009D33F4" w:rsidRDefault="009D33F4" w:rsidP="009D33F4">
      <w:pPr>
        <w:spacing w:after="0" w:line="276" w:lineRule="auto"/>
        <w:jc w:val="both"/>
        <w:rPr>
          <w:rFonts w:ascii="Lato" w:hAnsi="Lato" w:cstheme="majorHAnsi"/>
          <w:bCs/>
          <w:sz w:val="20"/>
          <w:szCs w:val="20"/>
        </w:rPr>
      </w:pPr>
    </w:p>
    <w:p w14:paraId="50DE9A32" w14:textId="77777777" w:rsidR="009D33F4" w:rsidRDefault="009D33F4" w:rsidP="009D33F4">
      <w:pPr>
        <w:spacing w:after="0" w:line="276" w:lineRule="auto"/>
        <w:jc w:val="both"/>
        <w:rPr>
          <w:rFonts w:ascii="Lato" w:hAnsi="Lato" w:cstheme="majorHAnsi"/>
          <w:bCs/>
          <w:sz w:val="20"/>
          <w:szCs w:val="20"/>
        </w:rPr>
      </w:pPr>
      <w:r>
        <w:rPr>
          <w:rFonts w:ascii="Lato" w:hAnsi="Lato" w:cstheme="majorHAnsi"/>
          <w:bCs/>
          <w:sz w:val="20"/>
          <w:szCs w:val="20"/>
        </w:rPr>
        <w:t xml:space="preserve">Wykonawcy: </w:t>
      </w:r>
    </w:p>
    <w:p w14:paraId="06CE51A6" w14:textId="77777777" w:rsidR="009D33F4" w:rsidRDefault="009D33F4" w:rsidP="009D33F4">
      <w:pPr>
        <w:pStyle w:val="Akapitzlist"/>
        <w:numPr>
          <w:ilvl w:val="0"/>
          <w:numId w:val="2"/>
        </w:numPr>
        <w:spacing w:after="0" w:line="276" w:lineRule="auto"/>
        <w:ind w:hanging="294"/>
        <w:jc w:val="both"/>
        <w:rPr>
          <w:rFonts w:ascii="Lato" w:hAnsi="Lato" w:cstheme="majorHAnsi"/>
          <w:sz w:val="20"/>
          <w:szCs w:val="20"/>
        </w:rPr>
      </w:pPr>
      <w:r w:rsidRPr="00E457A0">
        <w:rPr>
          <w:rFonts w:ascii="Lato" w:hAnsi="Lato" w:cstheme="majorHAnsi"/>
          <w:sz w:val="20"/>
          <w:szCs w:val="20"/>
        </w:rPr>
        <w:t>Mostostal Warszawa S.A., Konstruktorska 12a, 02-673 Warszawa</w:t>
      </w:r>
      <w:r>
        <w:rPr>
          <w:rFonts w:ascii="Lato" w:hAnsi="Lato" w:cstheme="majorHAnsi"/>
          <w:sz w:val="20"/>
          <w:szCs w:val="20"/>
        </w:rPr>
        <w:t>;</w:t>
      </w:r>
    </w:p>
    <w:p w14:paraId="341F0CD8" w14:textId="77777777" w:rsidR="009D33F4" w:rsidRDefault="009D33F4" w:rsidP="009D33F4">
      <w:pPr>
        <w:pStyle w:val="Akapitzlist"/>
        <w:numPr>
          <w:ilvl w:val="0"/>
          <w:numId w:val="2"/>
        </w:numPr>
        <w:spacing w:after="0" w:line="276" w:lineRule="auto"/>
        <w:ind w:hanging="294"/>
        <w:jc w:val="both"/>
        <w:rPr>
          <w:rFonts w:ascii="Lato" w:hAnsi="Lato" w:cstheme="majorHAnsi"/>
          <w:sz w:val="20"/>
          <w:szCs w:val="20"/>
        </w:rPr>
      </w:pPr>
      <w:r w:rsidRPr="00E457A0">
        <w:rPr>
          <w:rFonts w:ascii="Lato" w:hAnsi="Lato" w:cstheme="majorHAnsi"/>
          <w:sz w:val="20"/>
          <w:szCs w:val="20"/>
        </w:rPr>
        <w:t>PRZEDSIĘBIORSTWO BUDOWNICTWA OGÓLNEGO KARTEL S.A., ul. Przemysłowa 8, 28</w:t>
      </w:r>
      <w:r>
        <w:rPr>
          <w:rFonts w:ascii="Lato" w:hAnsi="Lato" w:cstheme="majorHAnsi"/>
          <w:sz w:val="20"/>
          <w:szCs w:val="20"/>
        </w:rPr>
        <w:t> </w:t>
      </w:r>
      <w:r w:rsidRPr="00E457A0">
        <w:rPr>
          <w:rFonts w:ascii="Lato" w:hAnsi="Lato" w:cstheme="majorHAnsi"/>
          <w:sz w:val="20"/>
          <w:szCs w:val="20"/>
        </w:rPr>
        <w:t>300</w:t>
      </w:r>
      <w:r>
        <w:rPr>
          <w:rFonts w:ascii="Lato" w:hAnsi="Lato" w:cstheme="majorHAnsi"/>
          <w:sz w:val="20"/>
          <w:szCs w:val="20"/>
        </w:rPr>
        <w:t> </w:t>
      </w:r>
      <w:r w:rsidRPr="00E457A0">
        <w:rPr>
          <w:rFonts w:ascii="Lato" w:hAnsi="Lato" w:cstheme="majorHAnsi"/>
          <w:sz w:val="20"/>
          <w:szCs w:val="20"/>
        </w:rPr>
        <w:t>Jędrzejów</w:t>
      </w:r>
      <w:r>
        <w:rPr>
          <w:rFonts w:ascii="Lato" w:hAnsi="Lato" w:cstheme="majorHAnsi"/>
          <w:sz w:val="20"/>
          <w:szCs w:val="20"/>
        </w:rPr>
        <w:t>;</w:t>
      </w:r>
    </w:p>
    <w:p w14:paraId="263C9582" w14:textId="77777777" w:rsidR="009D33F4" w:rsidRPr="00E457A0" w:rsidRDefault="009D33F4" w:rsidP="009D33F4">
      <w:pPr>
        <w:pStyle w:val="Akapitzlist"/>
        <w:numPr>
          <w:ilvl w:val="0"/>
          <w:numId w:val="2"/>
        </w:numPr>
        <w:spacing w:after="0" w:line="276" w:lineRule="auto"/>
        <w:ind w:hanging="294"/>
        <w:jc w:val="both"/>
        <w:rPr>
          <w:rFonts w:ascii="Lato" w:hAnsi="Lato" w:cstheme="majorHAnsi"/>
          <w:sz w:val="20"/>
          <w:szCs w:val="20"/>
        </w:rPr>
      </w:pPr>
      <w:r w:rsidRPr="00E457A0">
        <w:rPr>
          <w:rFonts w:ascii="Lato" w:hAnsi="Lato" w:cstheme="majorHAnsi"/>
          <w:sz w:val="20"/>
          <w:szCs w:val="20"/>
        </w:rPr>
        <w:t>Warbud SA, Domaniewska 32, 02-672 Warszawa</w:t>
      </w:r>
      <w:r>
        <w:rPr>
          <w:rFonts w:ascii="Lato" w:hAnsi="Lato" w:cstheme="majorHAnsi"/>
          <w:sz w:val="20"/>
          <w:szCs w:val="20"/>
        </w:rPr>
        <w:t>;</w:t>
      </w:r>
      <w:r w:rsidRPr="00E457A0">
        <w:rPr>
          <w:rFonts w:ascii="Lato" w:hAnsi="Lato" w:cstheme="majorHAnsi"/>
          <w:sz w:val="20"/>
          <w:szCs w:val="20"/>
        </w:rPr>
        <w:tab/>
      </w:r>
    </w:p>
    <w:p w14:paraId="7D406A4C" w14:textId="77777777" w:rsidR="009D33F4" w:rsidRPr="00E81953" w:rsidRDefault="009D33F4" w:rsidP="009D33F4">
      <w:pPr>
        <w:pStyle w:val="Akapitzlist"/>
        <w:numPr>
          <w:ilvl w:val="0"/>
          <w:numId w:val="2"/>
        </w:numPr>
        <w:spacing w:after="0" w:line="276" w:lineRule="auto"/>
        <w:ind w:hanging="294"/>
        <w:jc w:val="both"/>
        <w:rPr>
          <w:rFonts w:ascii="Lato" w:hAnsi="Lato" w:cstheme="majorHAnsi"/>
          <w:sz w:val="20"/>
          <w:szCs w:val="20"/>
        </w:rPr>
      </w:pPr>
      <w:r w:rsidRPr="00E81953">
        <w:rPr>
          <w:rFonts w:ascii="Lato" w:hAnsi="Lato" w:cstheme="majorHAnsi"/>
          <w:sz w:val="20"/>
          <w:szCs w:val="20"/>
        </w:rPr>
        <w:t xml:space="preserve">Zakład Usług Budowlano - Handlowych NOWBUD </w:t>
      </w:r>
      <w:proofErr w:type="spellStart"/>
      <w:r w:rsidRPr="00E81953">
        <w:rPr>
          <w:rFonts w:ascii="Lato" w:hAnsi="Lato" w:cstheme="majorHAnsi"/>
          <w:sz w:val="20"/>
          <w:szCs w:val="20"/>
        </w:rPr>
        <w:t>A.Nowak</w:t>
      </w:r>
      <w:proofErr w:type="spellEnd"/>
      <w:r w:rsidRPr="00E81953">
        <w:rPr>
          <w:rFonts w:ascii="Lato" w:hAnsi="Lato" w:cstheme="majorHAnsi"/>
          <w:sz w:val="20"/>
          <w:szCs w:val="20"/>
        </w:rPr>
        <w:t xml:space="preserve">, </w:t>
      </w:r>
      <w:proofErr w:type="spellStart"/>
      <w:r w:rsidRPr="00E81953">
        <w:rPr>
          <w:rFonts w:ascii="Lato" w:hAnsi="Lato" w:cstheme="majorHAnsi"/>
          <w:sz w:val="20"/>
          <w:szCs w:val="20"/>
        </w:rPr>
        <w:t>E.Bracki</w:t>
      </w:r>
      <w:proofErr w:type="spellEnd"/>
      <w:r w:rsidRPr="00E81953">
        <w:rPr>
          <w:rFonts w:ascii="Lato" w:hAnsi="Lato" w:cstheme="majorHAnsi"/>
          <w:sz w:val="20"/>
          <w:szCs w:val="20"/>
        </w:rPr>
        <w:t xml:space="preserve"> Sp. Jawna, Warszawska</w:t>
      </w:r>
      <w:r>
        <w:rPr>
          <w:rFonts w:ascii="Lato" w:hAnsi="Lato" w:cstheme="majorHAnsi"/>
          <w:sz w:val="20"/>
          <w:szCs w:val="20"/>
        </w:rPr>
        <w:t> </w:t>
      </w:r>
      <w:r w:rsidRPr="00E81953">
        <w:rPr>
          <w:rFonts w:ascii="Lato" w:hAnsi="Lato" w:cstheme="majorHAnsi"/>
          <w:sz w:val="20"/>
          <w:szCs w:val="20"/>
        </w:rPr>
        <w:t>261, 25-551 Kielce</w:t>
      </w:r>
      <w:r>
        <w:rPr>
          <w:rFonts w:ascii="Lato" w:hAnsi="Lato" w:cstheme="majorHAnsi"/>
          <w:sz w:val="20"/>
          <w:szCs w:val="20"/>
        </w:rPr>
        <w:t>;</w:t>
      </w:r>
    </w:p>
    <w:p w14:paraId="2B3AF027" w14:textId="77777777" w:rsidR="009D33F4" w:rsidRPr="000A279D" w:rsidRDefault="009D33F4" w:rsidP="009D33F4">
      <w:pPr>
        <w:pStyle w:val="Akapitzlist"/>
        <w:numPr>
          <w:ilvl w:val="0"/>
          <w:numId w:val="2"/>
        </w:numPr>
        <w:spacing w:after="0" w:line="276" w:lineRule="auto"/>
        <w:ind w:hanging="294"/>
        <w:jc w:val="both"/>
        <w:rPr>
          <w:rFonts w:ascii="Lato" w:hAnsi="Lato" w:cstheme="majorHAnsi"/>
          <w:sz w:val="20"/>
          <w:szCs w:val="20"/>
        </w:rPr>
      </w:pPr>
      <w:r w:rsidRPr="000A279D">
        <w:rPr>
          <w:rFonts w:ascii="Lato" w:hAnsi="Lato" w:cstheme="majorHAnsi"/>
          <w:sz w:val="20"/>
          <w:szCs w:val="20"/>
        </w:rPr>
        <w:t xml:space="preserve">Konsorcjum: Lider: </w:t>
      </w:r>
      <w:proofErr w:type="spellStart"/>
      <w:r w:rsidRPr="000A279D">
        <w:rPr>
          <w:rFonts w:ascii="Lato" w:hAnsi="Lato" w:cstheme="majorHAnsi"/>
          <w:sz w:val="20"/>
          <w:szCs w:val="20"/>
        </w:rPr>
        <w:t>Aldesa</w:t>
      </w:r>
      <w:proofErr w:type="spellEnd"/>
      <w:r w:rsidRPr="000A279D">
        <w:rPr>
          <w:rFonts w:ascii="Lato" w:hAnsi="Lato" w:cstheme="majorHAnsi"/>
          <w:sz w:val="20"/>
          <w:szCs w:val="20"/>
        </w:rPr>
        <w:t xml:space="preserve"> </w:t>
      </w:r>
      <w:proofErr w:type="spellStart"/>
      <w:r w:rsidRPr="000A279D">
        <w:rPr>
          <w:rFonts w:ascii="Lato" w:hAnsi="Lato" w:cstheme="majorHAnsi"/>
          <w:sz w:val="20"/>
          <w:szCs w:val="20"/>
        </w:rPr>
        <w:t>Construcciones</w:t>
      </w:r>
      <w:proofErr w:type="spellEnd"/>
      <w:r w:rsidRPr="000A279D">
        <w:rPr>
          <w:rFonts w:ascii="Lato" w:hAnsi="Lato" w:cstheme="majorHAnsi"/>
          <w:sz w:val="20"/>
          <w:szCs w:val="20"/>
        </w:rPr>
        <w:t xml:space="preserve"> Polska sp. z o.o., Postępu 18a, 02-676 Warszawa,</w:t>
      </w:r>
      <w:r>
        <w:rPr>
          <w:rFonts w:ascii="Lato" w:hAnsi="Lato" w:cstheme="majorHAnsi"/>
          <w:sz w:val="20"/>
          <w:szCs w:val="20"/>
        </w:rPr>
        <w:t xml:space="preserve"> </w:t>
      </w:r>
      <w:r w:rsidRPr="000A279D">
        <w:rPr>
          <w:rFonts w:ascii="Lato" w:hAnsi="Lato" w:cstheme="majorHAnsi"/>
          <w:sz w:val="20"/>
          <w:szCs w:val="20"/>
        </w:rPr>
        <w:t xml:space="preserve">Partner: </w:t>
      </w:r>
      <w:proofErr w:type="spellStart"/>
      <w:r w:rsidRPr="000A279D">
        <w:rPr>
          <w:rFonts w:ascii="Lato" w:hAnsi="Lato" w:cstheme="majorHAnsi"/>
          <w:sz w:val="20"/>
          <w:szCs w:val="20"/>
        </w:rPr>
        <w:t>Aldesa</w:t>
      </w:r>
      <w:proofErr w:type="spellEnd"/>
      <w:r w:rsidRPr="000A279D">
        <w:rPr>
          <w:rFonts w:ascii="Lato" w:hAnsi="Lato" w:cstheme="majorHAnsi"/>
          <w:sz w:val="20"/>
          <w:szCs w:val="20"/>
        </w:rPr>
        <w:t xml:space="preserve"> </w:t>
      </w:r>
      <w:proofErr w:type="spellStart"/>
      <w:r w:rsidRPr="000A279D">
        <w:rPr>
          <w:rFonts w:ascii="Lato" w:hAnsi="Lato" w:cstheme="majorHAnsi"/>
          <w:sz w:val="20"/>
          <w:szCs w:val="20"/>
        </w:rPr>
        <w:t>Construcciones</w:t>
      </w:r>
      <w:proofErr w:type="spellEnd"/>
      <w:r w:rsidRPr="000A279D">
        <w:rPr>
          <w:rFonts w:ascii="Lato" w:hAnsi="Lato" w:cstheme="majorHAnsi"/>
          <w:sz w:val="20"/>
          <w:szCs w:val="20"/>
        </w:rPr>
        <w:t xml:space="preserve"> S.A., c/Bahia de </w:t>
      </w:r>
      <w:proofErr w:type="spellStart"/>
      <w:r w:rsidRPr="000A279D">
        <w:rPr>
          <w:rFonts w:ascii="Lato" w:hAnsi="Lato" w:cstheme="majorHAnsi"/>
          <w:sz w:val="20"/>
          <w:szCs w:val="20"/>
        </w:rPr>
        <w:t>Pollensa</w:t>
      </w:r>
      <w:proofErr w:type="spellEnd"/>
      <w:r w:rsidRPr="000A279D">
        <w:rPr>
          <w:rFonts w:ascii="Lato" w:hAnsi="Lato" w:cstheme="majorHAnsi"/>
          <w:sz w:val="20"/>
          <w:szCs w:val="20"/>
        </w:rPr>
        <w:t xml:space="preserve"> 13, 28-042 Madryt, Hiszpania;</w:t>
      </w:r>
      <w:r w:rsidRPr="000A279D">
        <w:rPr>
          <w:rFonts w:ascii="Lato" w:hAnsi="Lato" w:cstheme="majorHAnsi"/>
          <w:sz w:val="20"/>
          <w:szCs w:val="20"/>
        </w:rPr>
        <w:tab/>
      </w:r>
    </w:p>
    <w:p w14:paraId="0F1BDC77" w14:textId="77777777" w:rsidR="009D33F4" w:rsidRDefault="009D33F4" w:rsidP="009D33F4">
      <w:pPr>
        <w:pStyle w:val="Akapitzlist"/>
        <w:numPr>
          <w:ilvl w:val="0"/>
          <w:numId w:val="2"/>
        </w:numPr>
        <w:spacing w:after="0" w:line="276" w:lineRule="auto"/>
        <w:ind w:hanging="294"/>
        <w:jc w:val="both"/>
        <w:rPr>
          <w:rFonts w:ascii="Lato" w:hAnsi="Lato" w:cstheme="majorHAnsi"/>
          <w:sz w:val="20"/>
          <w:szCs w:val="20"/>
        </w:rPr>
      </w:pPr>
      <w:r w:rsidRPr="00E81953">
        <w:rPr>
          <w:rFonts w:ascii="Lato" w:hAnsi="Lato" w:cstheme="majorHAnsi"/>
          <w:sz w:val="20"/>
          <w:szCs w:val="20"/>
        </w:rPr>
        <w:t>BIELSKIE PRZEDSIĘBIORSTWO BUDOWNICTWA PRZEMYSŁOWEGO S.A., ul.</w:t>
      </w:r>
      <w:r>
        <w:rPr>
          <w:rFonts w:ascii="Lato" w:hAnsi="Lato" w:cstheme="majorHAnsi"/>
          <w:sz w:val="20"/>
          <w:szCs w:val="20"/>
        </w:rPr>
        <w:t> </w:t>
      </w:r>
      <w:r w:rsidRPr="00E81953">
        <w:rPr>
          <w:rFonts w:ascii="Lato" w:hAnsi="Lato" w:cstheme="majorHAnsi"/>
          <w:sz w:val="20"/>
          <w:szCs w:val="20"/>
        </w:rPr>
        <w:t>gen.</w:t>
      </w:r>
      <w:r>
        <w:rPr>
          <w:rFonts w:ascii="Lato" w:hAnsi="Lato" w:cstheme="majorHAnsi"/>
          <w:sz w:val="20"/>
          <w:szCs w:val="20"/>
        </w:rPr>
        <w:t> </w:t>
      </w:r>
      <w:r w:rsidRPr="00E81953">
        <w:rPr>
          <w:rFonts w:ascii="Lato" w:hAnsi="Lato" w:cstheme="majorHAnsi"/>
          <w:sz w:val="20"/>
          <w:szCs w:val="20"/>
        </w:rPr>
        <w:t>Mieczysława Boruty-</w:t>
      </w:r>
      <w:proofErr w:type="spellStart"/>
      <w:r w:rsidRPr="00E81953">
        <w:rPr>
          <w:rFonts w:ascii="Lato" w:hAnsi="Lato" w:cstheme="majorHAnsi"/>
          <w:sz w:val="20"/>
          <w:szCs w:val="20"/>
        </w:rPr>
        <w:t>Spiechowicza</w:t>
      </w:r>
      <w:proofErr w:type="spellEnd"/>
      <w:r w:rsidRPr="00E81953">
        <w:rPr>
          <w:rFonts w:ascii="Lato" w:hAnsi="Lato" w:cstheme="majorHAnsi"/>
          <w:sz w:val="20"/>
          <w:szCs w:val="20"/>
        </w:rPr>
        <w:t xml:space="preserve"> 27, 43-300 Bielsko-Biała;</w:t>
      </w:r>
      <w:r w:rsidRPr="00E81953">
        <w:rPr>
          <w:rFonts w:ascii="Lato" w:hAnsi="Lato" w:cstheme="majorHAnsi"/>
          <w:sz w:val="20"/>
          <w:szCs w:val="20"/>
        </w:rPr>
        <w:tab/>
      </w:r>
    </w:p>
    <w:p w14:paraId="3AE581F8" w14:textId="77777777" w:rsidR="009D33F4" w:rsidRDefault="009D33F4" w:rsidP="009D33F4">
      <w:pPr>
        <w:pStyle w:val="Akapitzlist"/>
        <w:numPr>
          <w:ilvl w:val="0"/>
          <w:numId w:val="2"/>
        </w:numPr>
        <w:spacing w:after="0" w:line="276" w:lineRule="auto"/>
        <w:ind w:hanging="294"/>
        <w:jc w:val="both"/>
        <w:rPr>
          <w:rFonts w:ascii="Lato" w:hAnsi="Lato" w:cstheme="majorHAnsi"/>
          <w:sz w:val="20"/>
          <w:szCs w:val="20"/>
        </w:rPr>
      </w:pPr>
      <w:r w:rsidRPr="00E81953">
        <w:rPr>
          <w:rFonts w:ascii="Lato" w:hAnsi="Lato" w:cstheme="majorHAnsi"/>
          <w:sz w:val="20"/>
          <w:szCs w:val="20"/>
        </w:rPr>
        <w:t>MIRBUD S.A., Unii Europejskiej 18, 96-100 Skierniewice;</w:t>
      </w:r>
      <w:r w:rsidRPr="00E81953">
        <w:rPr>
          <w:rFonts w:ascii="Lato" w:hAnsi="Lato" w:cstheme="majorHAnsi"/>
          <w:sz w:val="20"/>
          <w:szCs w:val="20"/>
        </w:rPr>
        <w:tab/>
      </w:r>
    </w:p>
    <w:p w14:paraId="11B7DE8A" w14:textId="77777777" w:rsidR="009D33F4" w:rsidRDefault="009D33F4" w:rsidP="009D33F4">
      <w:pPr>
        <w:pStyle w:val="Akapitzlist"/>
        <w:numPr>
          <w:ilvl w:val="0"/>
          <w:numId w:val="2"/>
        </w:numPr>
        <w:spacing w:after="0" w:line="276" w:lineRule="auto"/>
        <w:ind w:hanging="294"/>
        <w:jc w:val="both"/>
        <w:rPr>
          <w:rFonts w:ascii="Lato" w:hAnsi="Lato" w:cstheme="majorHAnsi"/>
          <w:sz w:val="20"/>
          <w:szCs w:val="20"/>
        </w:rPr>
      </w:pPr>
      <w:r w:rsidRPr="00E81953">
        <w:rPr>
          <w:rFonts w:ascii="Lato" w:hAnsi="Lato" w:cstheme="majorHAnsi"/>
          <w:sz w:val="20"/>
          <w:szCs w:val="20"/>
        </w:rPr>
        <w:t>Budimex S.A., Siedmiogrodzka 9, 01-204 Warszawa;</w:t>
      </w:r>
    </w:p>
    <w:p w14:paraId="55E106A2" w14:textId="77777777" w:rsidR="009D33F4" w:rsidRDefault="009D33F4" w:rsidP="009D33F4">
      <w:pPr>
        <w:pStyle w:val="Akapitzlist"/>
        <w:numPr>
          <w:ilvl w:val="0"/>
          <w:numId w:val="2"/>
        </w:numPr>
        <w:spacing w:after="0" w:line="276" w:lineRule="auto"/>
        <w:ind w:hanging="294"/>
        <w:jc w:val="both"/>
        <w:rPr>
          <w:rFonts w:ascii="Lato" w:hAnsi="Lato" w:cstheme="majorHAnsi"/>
          <w:sz w:val="20"/>
          <w:szCs w:val="20"/>
        </w:rPr>
      </w:pPr>
      <w:r w:rsidRPr="00E81953">
        <w:rPr>
          <w:rFonts w:ascii="Lato" w:hAnsi="Lato" w:cstheme="majorHAnsi"/>
          <w:sz w:val="20"/>
          <w:szCs w:val="20"/>
        </w:rPr>
        <w:t xml:space="preserve">STRABAG SP. z o.o., </w:t>
      </w:r>
      <w:proofErr w:type="spellStart"/>
      <w:r w:rsidRPr="00E81953">
        <w:rPr>
          <w:rFonts w:ascii="Lato" w:hAnsi="Lato" w:cstheme="majorHAnsi"/>
          <w:sz w:val="20"/>
          <w:szCs w:val="20"/>
        </w:rPr>
        <w:t>Parzniewska</w:t>
      </w:r>
      <w:proofErr w:type="spellEnd"/>
      <w:r w:rsidRPr="00E81953">
        <w:rPr>
          <w:rFonts w:ascii="Lato" w:hAnsi="Lato" w:cstheme="majorHAnsi"/>
          <w:sz w:val="20"/>
          <w:szCs w:val="20"/>
        </w:rPr>
        <w:t xml:space="preserve"> 10, 05-800 Pruszków;</w:t>
      </w:r>
      <w:r w:rsidRPr="00E81953">
        <w:rPr>
          <w:rFonts w:ascii="Lato" w:hAnsi="Lato" w:cstheme="majorHAnsi"/>
          <w:sz w:val="20"/>
          <w:szCs w:val="20"/>
        </w:rPr>
        <w:tab/>
      </w:r>
    </w:p>
    <w:p w14:paraId="34C85F07" w14:textId="77777777" w:rsidR="009D33F4" w:rsidRDefault="009D33F4" w:rsidP="009D33F4">
      <w:pPr>
        <w:pStyle w:val="Akapitzlist"/>
        <w:numPr>
          <w:ilvl w:val="0"/>
          <w:numId w:val="2"/>
        </w:numPr>
        <w:spacing w:after="0" w:line="276" w:lineRule="auto"/>
        <w:ind w:left="709" w:hanging="294"/>
        <w:jc w:val="both"/>
        <w:rPr>
          <w:rFonts w:ascii="Lato" w:hAnsi="Lato" w:cstheme="majorHAnsi"/>
          <w:sz w:val="20"/>
          <w:szCs w:val="20"/>
        </w:rPr>
      </w:pPr>
      <w:r w:rsidRPr="000A279D">
        <w:rPr>
          <w:rFonts w:ascii="Lato" w:hAnsi="Lato" w:cstheme="majorHAnsi"/>
          <w:sz w:val="20"/>
          <w:szCs w:val="20"/>
        </w:rPr>
        <w:t xml:space="preserve">Konsorcjum: Lider: </w:t>
      </w:r>
      <w:proofErr w:type="spellStart"/>
      <w:r w:rsidRPr="000A279D">
        <w:rPr>
          <w:rFonts w:ascii="Lato" w:hAnsi="Lato" w:cstheme="majorHAnsi"/>
          <w:sz w:val="20"/>
          <w:szCs w:val="20"/>
        </w:rPr>
        <w:t>Wodpol</w:t>
      </w:r>
      <w:proofErr w:type="spellEnd"/>
      <w:r w:rsidRPr="000A279D">
        <w:rPr>
          <w:rFonts w:ascii="Lato" w:hAnsi="Lato" w:cstheme="majorHAnsi"/>
          <w:sz w:val="20"/>
          <w:szCs w:val="20"/>
        </w:rPr>
        <w:t xml:space="preserve"> Sp. z o.o., Ks. Pr. St. Słonki 24, 34-300 Żywiec, Członek:</w:t>
      </w:r>
      <w:r>
        <w:rPr>
          <w:rFonts w:ascii="Lato" w:hAnsi="Lato" w:cstheme="majorHAnsi"/>
          <w:sz w:val="20"/>
          <w:szCs w:val="20"/>
        </w:rPr>
        <w:t> </w:t>
      </w:r>
      <w:r w:rsidRPr="000A279D">
        <w:rPr>
          <w:rFonts w:ascii="Lato" w:hAnsi="Lato" w:cstheme="majorHAnsi"/>
          <w:sz w:val="20"/>
          <w:szCs w:val="20"/>
        </w:rPr>
        <w:t>PBO</w:t>
      </w:r>
      <w:r>
        <w:rPr>
          <w:rFonts w:ascii="Lato" w:hAnsi="Lato" w:cstheme="majorHAnsi"/>
          <w:sz w:val="20"/>
          <w:szCs w:val="20"/>
        </w:rPr>
        <w:t> </w:t>
      </w:r>
      <w:r w:rsidRPr="000A279D">
        <w:rPr>
          <w:rFonts w:ascii="Lato" w:hAnsi="Lato" w:cstheme="majorHAnsi"/>
          <w:sz w:val="20"/>
          <w:szCs w:val="20"/>
        </w:rPr>
        <w:t>Śląsk</w:t>
      </w:r>
      <w:r>
        <w:rPr>
          <w:rFonts w:ascii="Lato" w:hAnsi="Lato" w:cstheme="majorHAnsi"/>
          <w:sz w:val="20"/>
          <w:szCs w:val="20"/>
        </w:rPr>
        <w:t> </w:t>
      </w:r>
      <w:r w:rsidRPr="000A279D">
        <w:rPr>
          <w:rFonts w:ascii="Lato" w:hAnsi="Lato" w:cstheme="majorHAnsi"/>
          <w:sz w:val="20"/>
          <w:szCs w:val="20"/>
        </w:rPr>
        <w:t>sp. z o.o., Wojska Polskiego 136a, 41-208 Sosnowiec</w:t>
      </w:r>
      <w:r>
        <w:rPr>
          <w:rFonts w:ascii="Lato" w:hAnsi="Lato" w:cstheme="majorHAnsi"/>
          <w:sz w:val="20"/>
          <w:szCs w:val="20"/>
        </w:rPr>
        <w:t>,</w:t>
      </w:r>
      <w:r w:rsidRPr="000A279D">
        <w:rPr>
          <w:rFonts w:ascii="Lato" w:hAnsi="Lato" w:cstheme="majorHAnsi"/>
          <w:sz w:val="20"/>
          <w:szCs w:val="20"/>
        </w:rPr>
        <w:tab/>
      </w:r>
    </w:p>
    <w:p w14:paraId="05F251C9" w14:textId="77777777" w:rsidR="009D33F4" w:rsidRPr="000A279D" w:rsidRDefault="009D33F4" w:rsidP="009D33F4">
      <w:pPr>
        <w:pStyle w:val="Akapitzlist"/>
        <w:spacing w:after="0" w:line="276" w:lineRule="auto"/>
        <w:ind w:left="709"/>
        <w:jc w:val="both"/>
        <w:rPr>
          <w:rFonts w:ascii="Lato" w:hAnsi="Lato" w:cstheme="majorHAnsi"/>
          <w:sz w:val="20"/>
          <w:szCs w:val="20"/>
        </w:rPr>
      </w:pPr>
    </w:p>
    <w:p w14:paraId="3C382F03" w14:textId="77777777" w:rsidR="009D33F4" w:rsidRDefault="009D33F4" w:rsidP="009D33F4">
      <w:pPr>
        <w:spacing w:after="0" w:line="276" w:lineRule="auto"/>
        <w:jc w:val="both"/>
      </w:pPr>
      <w:r w:rsidRPr="0A7079B7">
        <w:rPr>
          <w:rFonts w:ascii="Lato" w:hAnsi="Lato" w:cstheme="majorBidi"/>
          <w:sz w:val="20"/>
          <w:szCs w:val="20"/>
        </w:rPr>
        <w:t xml:space="preserve">nie wyrazili woli przedłużenia terminu związania ofertą oraz nie przedłożyli stosownych dokumentów potwierdzających przedłużenie okresu ważności wadium, ani nie wnieśli nowego wadium na przedłużony okres związania ofertą. W związku z powyższym zgodnie z art. 89 ust. 1 pkt 7a ustawy </w:t>
      </w:r>
      <w:proofErr w:type="spellStart"/>
      <w:r w:rsidRPr="0A7079B7">
        <w:rPr>
          <w:rFonts w:ascii="Lato" w:hAnsi="Lato" w:cstheme="majorBidi"/>
          <w:sz w:val="20"/>
          <w:szCs w:val="20"/>
        </w:rPr>
        <w:t>Pzp</w:t>
      </w:r>
      <w:proofErr w:type="spellEnd"/>
      <w:r w:rsidRPr="0A7079B7">
        <w:rPr>
          <w:rFonts w:ascii="Lato" w:hAnsi="Lato" w:cstheme="majorBidi"/>
          <w:sz w:val="20"/>
          <w:szCs w:val="20"/>
        </w:rPr>
        <w:t xml:space="preserve"> Zamawiający dokonał odrzucenia ofert tych Wykonawców.</w:t>
      </w:r>
      <w:r>
        <w:t xml:space="preserve"> </w:t>
      </w:r>
    </w:p>
    <w:p w14:paraId="52705942" w14:textId="77777777" w:rsidR="009D33F4" w:rsidRDefault="009D33F4" w:rsidP="009D33F4">
      <w:pPr>
        <w:spacing w:after="0" w:line="276" w:lineRule="auto"/>
        <w:jc w:val="both"/>
      </w:pPr>
    </w:p>
    <w:p w14:paraId="3B1D2AA5" w14:textId="77777777" w:rsidR="009D33F4" w:rsidRPr="00FF5912" w:rsidRDefault="009D33F4" w:rsidP="009D33F4">
      <w:pPr>
        <w:spacing w:after="0" w:line="276" w:lineRule="auto"/>
        <w:jc w:val="both"/>
        <w:rPr>
          <w:rFonts w:ascii="Lato" w:hAnsi="Lato" w:cstheme="majorHAnsi"/>
          <w:bCs/>
          <w:sz w:val="20"/>
          <w:szCs w:val="20"/>
        </w:rPr>
      </w:pPr>
      <w:r w:rsidRPr="00F874C5">
        <w:rPr>
          <w:rFonts w:ascii="Lato" w:hAnsi="Lato"/>
          <w:sz w:val="20"/>
          <w:szCs w:val="20"/>
        </w:rPr>
        <w:t xml:space="preserve">Powyżsi wykonawcy zgody </w:t>
      </w:r>
      <w:r>
        <w:rPr>
          <w:rFonts w:ascii="Lato" w:hAnsi="Lato"/>
          <w:sz w:val="20"/>
          <w:szCs w:val="20"/>
        </w:rPr>
        <w:t xml:space="preserve">na przedłużenie terminu związania ofertą </w:t>
      </w:r>
      <w:r w:rsidRPr="00F874C5">
        <w:rPr>
          <w:rFonts w:ascii="Lato" w:hAnsi="Lato"/>
          <w:sz w:val="20"/>
          <w:szCs w:val="20"/>
        </w:rPr>
        <w:t xml:space="preserve">nie wyrazili </w:t>
      </w:r>
      <w:r>
        <w:rPr>
          <w:rFonts w:ascii="Lato" w:hAnsi="Lato"/>
          <w:sz w:val="20"/>
          <w:szCs w:val="20"/>
        </w:rPr>
        <w:t xml:space="preserve">lub </w:t>
      </w:r>
      <w:r w:rsidRPr="00F874C5">
        <w:rPr>
          <w:rFonts w:ascii="Lato" w:hAnsi="Lato"/>
          <w:sz w:val="20"/>
          <w:szCs w:val="20"/>
        </w:rPr>
        <w:t>pozostali w</w:t>
      </w:r>
      <w:r>
        <w:rPr>
          <w:rFonts w:ascii="Lato" w:hAnsi="Lato"/>
          <w:sz w:val="20"/>
          <w:szCs w:val="20"/>
        </w:rPr>
        <w:t> </w:t>
      </w:r>
      <w:r w:rsidRPr="00F874C5">
        <w:rPr>
          <w:rFonts w:ascii="Lato" w:hAnsi="Lato"/>
          <w:sz w:val="20"/>
          <w:szCs w:val="20"/>
        </w:rPr>
        <w:t xml:space="preserve">bezczynności wobec </w:t>
      </w:r>
      <w:r>
        <w:rPr>
          <w:rFonts w:ascii="Lato" w:hAnsi="Lato"/>
          <w:sz w:val="20"/>
          <w:szCs w:val="20"/>
        </w:rPr>
        <w:t xml:space="preserve">wniosku </w:t>
      </w:r>
      <w:r w:rsidRPr="00F874C5">
        <w:rPr>
          <w:rFonts w:ascii="Lato" w:hAnsi="Lato"/>
          <w:sz w:val="20"/>
          <w:szCs w:val="20"/>
        </w:rPr>
        <w:t>Zamawiającego.</w:t>
      </w:r>
      <w:r>
        <w:rPr>
          <w:rFonts w:ascii="Lato" w:hAnsi="Lato"/>
          <w:sz w:val="20"/>
          <w:szCs w:val="20"/>
        </w:rPr>
        <w:t xml:space="preserve"> W związku z tym </w:t>
      </w:r>
      <w:r w:rsidRPr="00F874C5">
        <w:rPr>
          <w:rFonts w:ascii="Lato" w:hAnsi="Lato"/>
          <w:sz w:val="20"/>
          <w:szCs w:val="20"/>
        </w:rPr>
        <w:t xml:space="preserve">Zamawiającego </w:t>
      </w:r>
      <w:r>
        <w:rPr>
          <w:rFonts w:ascii="Lato" w:hAnsi="Lato"/>
          <w:sz w:val="20"/>
          <w:szCs w:val="20"/>
        </w:rPr>
        <w:t xml:space="preserve">przyjął, że jest </w:t>
      </w:r>
      <w:r w:rsidRPr="00F874C5">
        <w:rPr>
          <w:rFonts w:ascii="Lato" w:hAnsi="Lato"/>
          <w:sz w:val="20"/>
          <w:szCs w:val="20"/>
        </w:rPr>
        <w:t>uprawni</w:t>
      </w:r>
      <w:r>
        <w:rPr>
          <w:rFonts w:ascii="Lato" w:hAnsi="Lato"/>
          <w:sz w:val="20"/>
          <w:szCs w:val="20"/>
        </w:rPr>
        <w:t>ony do zrównania sytuacji tych wykonawców i przyjęcia, że nie wyrazili oni</w:t>
      </w:r>
      <w:r w:rsidRPr="00F874C5">
        <w:rPr>
          <w:rFonts w:ascii="Lato" w:hAnsi="Lato"/>
          <w:sz w:val="20"/>
          <w:szCs w:val="20"/>
        </w:rPr>
        <w:t xml:space="preserve"> zgody </w:t>
      </w:r>
      <w:r>
        <w:rPr>
          <w:rFonts w:ascii="Lato" w:hAnsi="Lato"/>
          <w:sz w:val="20"/>
          <w:szCs w:val="20"/>
        </w:rPr>
        <w:t xml:space="preserve">tj. nie dokonali </w:t>
      </w:r>
      <w:r w:rsidRPr="00F874C5">
        <w:rPr>
          <w:rFonts w:ascii="Lato" w:hAnsi="Lato"/>
          <w:sz w:val="20"/>
          <w:szCs w:val="20"/>
        </w:rPr>
        <w:t>czynności pozytywnej</w:t>
      </w:r>
      <w:r>
        <w:rPr>
          <w:rFonts w:ascii="Lato" w:hAnsi="Lato"/>
          <w:sz w:val="20"/>
          <w:szCs w:val="20"/>
        </w:rPr>
        <w:t xml:space="preserve"> jaką jest przesłanie oświadczenia o przedłużeniu terminu związania ofertą. Stanowisko to jest potwierdzone przez orzecznictwo Krajowej Izby Odwoławczej, np. w Uchwale </w:t>
      </w:r>
      <w:r w:rsidRPr="00FF5912">
        <w:rPr>
          <w:rFonts w:ascii="Lato" w:hAnsi="Lato"/>
          <w:sz w:val="20"/>
          <w:szCs w:val="20"/>
        </w:rPr>
        <w:t>z</w:t>
      </w:r>
      <w:r>
        <w:rPr>
          <w:rFonts w:ascii="Lato" w:hAnsi="Lato"/>
          <w:sz w:val="20"/>
          <w:szCs w:val="20"/>
        </w:rPr>
        <w:t> </w:t>
      </w:r>
      <w:r w:rsidRPr="00FF5912">
        <w:rPr>
          <w:rFonts w:ascii="Lato" w:hAnsi="Lato"/>
          <w:sz w:val="20"/>
          <w:szCs w:val="20"/>
        </w:rPr>
        <w:t>dnia</w:t>
      </w:r>
      <w:r>
        <w:rPr>
          <w:rFonts w:ascii="Lato" w:hAnsi="Lato"/>
          <w:sz w:val="20"/>
          <w:szCs w:val="20"/>
        </w:rPr>
        <w:t> </w:t>
      </w:r>
      <w:r w:rsidRPr="00FF5912">
        <w:rPr>
          <w:rFonts w:ascii="Lato" w:hAnsi="Lato"/>
          <w:sz w:val="20"/>
          <w:szCs w:val="20"/>
        </w:rPr>
        <w:t>30</w:t>
      </w:r>
      <w:r>
        <w:rPr>
          <w:rFonts w:ascii="Lato" w:hAnsi="Lato"/>
          <w:sz w:val="20"/>
          <w:szCs w:val="20"/>
        </w:rPr>
        <w:t> </w:t>
      </w:r>
      <w:r w:rsidRPr="00FF5912">
        <w:rPr>
          <w:rFonts w:ascii="Lato" w:hAnsi="Lato"/>
          <w:sz w:val="20"/>
          <w:szCs w:val="20"/>
        </w:rPr>
        <w:t>sierpnia 2019 r.</w:t>
      </w:r>
      <w:r>
        <w:rPr>
          <w:rFonts w:ascii="Lato" w:hAnsi="Lato"/>
          <w:sz w:val="20"/>
          <w:szCs w:val="20"/>
        </w:rPr>
        <w:t xml:space="preserve"> </w:t>
      </w:r>
      <w:r w:rsidRPr="00FF5912">
        <w:rPr>
          <w:rFonts w:ascii="Lato" w:hAnsi="Lato"/>
          <w:sz w:val="20"/>
          <w:szCs w:val="20"/>
        </w:rPr>
        <w:t>KIO/KU 56/19</w:t>
      </w:r>
      <w:r>
        <w:rPr>
          <w:rFonts w:ascii="Lato" w:hAnsi="Lato"/>
          <w:sz w:val="20"/>
          <w:szCs w:val="20"/>
        </w:rPr>
        <w:t>.</w:t>
      </w:r>
    </w:p>
    <w:p w14:paraId="68F9C478" w14:textId="77777777" w:rsidR="009D33F4" w:rsidRDefault="009D33F4" w:rsidP="009D33F4">
      <w:pPr>
        <w:tabs>
          <w:tab w:val="left" w:pos="3910"/>
        </w:tabs>
        <w:rPr>
          <w:rFonts w:ascii="Lato" w:hAnsi="Lato" w:cstheme="majorHAnsi"/>
          <w:sz w:val="20"/>
          <w:szCs w:val="20"/>
        </w:rPr>
      </w:pPr>
    </w:p>
    <w:p w14:paraId="50F32934" w14:textId="77777777" w:rsidR="009D33F4" w:rsidRDefault="009D33F4" w:rsidP="009D33F4">
      <w:pPr>
        <w:rPr>
          <w:rFonts w:ascii="Lato" w:hAnsi="Lato" w:cstheme="majorHAnsi"/>
          <w:sz w:val="20"/>
          <w:szCs w:val="20"/>
        </w:rPr>
      </w:pPr>
    </w:p>
    <w:p w14:paraId="1B80822A" w14:textId="77777777" w:rsidR="009D33F4" w:rsidRDefault="009D33F4" w:rsidP="009D33F4">
      <w:pPr>
        <w:tabs>
          <w:tab w:val="left" w:pos="3945"/>
        </w:tabs>
        <w:jc w:val="center"/>
        <w:rPr>
          <w:rFonts w:ascii="Lato" w:hAnsi="Lato" w:cstheme="majorHAnsi"/>
          <w:b/>
          <w:sz w:val="20"/>
          <w:szCs w:val="20"/>
        </w:rPr>
      </w:pPr>
      <w:r>
        <w:rPr>
          <w:rFonts w:ascii="Lato" w:hAnsi="Lato" w:cstheme="majorHAnsi"/>
          <w:b/>
          <w:sz w:val="20"/>
          <w:szCs w:val="20"/>
        </w:rPr>
        <w:t>WYBÓR NAJKORZYSTNIEJSZEJ OFERTY</w:t>
      </w:r>
    </w:p>
    <w:p w14:paraId="2C0E49AB" w14:textId="344F074C" w:rsidR="009D33F4" w:rsidRPr="00110BDF" w:rsidRDefault="009D33F4" w:rsidP="009D33F4">
      <w:pPr>
        <w:tabs>
          <w:tab w:val="left" w:pos="3945"/>
        </w:tabs>
        <w:jc w:val="both"/>
        <w:rPr>
          <w:rFonts w:ascii="Lato" w:hAnsi="Lato" w:cstheme="majorBidi"/>
          <w:sz w:val="20"/>
          <w:szCs w:val="20"/>
        </w:rPr>
      </w:pPr>
      <w:r w:rsidRPr="0A7079B7">
        <w:rPr>
          <w:rFonts w:ascii="Lato" w:hAnsi="Lato" w:cstheme="majorBidi"/>
          <w:sz w:val="20"/>
          <w:szCs w:val="20"/>
        </w:rPr>
        <w:t xml:space="preserve">Zamawiający, działając na podstawie art. 92 ust. 1 pkt 1 ustawy </w:t>
      </w:r>
      <w:proofErr w:type="spellStart"/>
      <w:r w:rsidRPr="0A7079B7">
        <w:rPr>
          <w:rFonts w:ascii="Lato" w:hAnsi="Lato" w:cstheme="majorBidi"/>
          <w:sz w:val="20"/>
          <w:szCs w:val="20"/>
        </w:rPr>
        <w:t>Pzp</w:t>
      </w:r>
      <w:proofErr w:type="spellEnd"/>
      <w:r w:rsidRPr="0A7079B7">
        <w:rPr>
          <w:rFonts w:ascii="Lato" w:hAnsi="Lato" w:cstheme="majorBidi"/>
          <w:sz w:val="20"/>
          <w:szCs w:val="20"/>
        </w:rPr>
        <w:t xml:space="preserve"> informuje, że dokonał czynności wyboru oferty najkorzystniejszej w przedmiotowym postępowaniu.</w:t>
      </w:r>
    </w:p>
    <w:p w14:paraId="3B2CF8BE" w14:textId="77777777" w:rsidR="009D33F4" w:rsidRDefault="009D33F4" w:rsidP="009D33F4">
      <w:pPr>
        <w:tabs>
          <w:tab w:val="left" w:pos="3945"/>
        </w:tabs>
        <w:jc w:val="center"/>
        <w:rPr>
          <w:rFonts w:ascii="Lato" w:hAnsi="Lato" w:cstheme="majorHAnsi"/>
          <w:b/>
          <w:bCs/>
          <w:iCs/>
          <w:sz w:val="20"/>
          <w:szCs w:val="20"/>
        </w:rPr>
      </w:pPr>
    </w:p>
    <w:p w14:paraId="474F5FC6" w14:textId="77777777" w:rsidR="009D33F4" w:rsidRPr="00B278FE" w:rsidRDefault="009D33F4" w:rsidP="009D33F4">
      <w:pPr>
        <w:tabs>
          <w:tab w:val="left" w:pos="3945"/>
        </w:tabs>
        <w:jc w:val="center"/>
        <w:rPr>
          <w:rFonts w:ascii="Lato" w:hAnsi="Lato" w:cstheme="majorHAnsi"/>
          <w:b/>
          <w:bCs/>
          <w:iCs/>
          <w:sz w:val="20"/>
          <w:szCs w:val="20"/>
        </w:rPr>
      </w:pPr>
    </w:p>
    <w:tbl>
      <w:tblPr>
        <w:tblStyle w:val="Tabela-Siatka"/>
        <w:tblW w:w="10056" w:type="dxa"/>
        <w:jc w:val="center"/>
        <w:tblLook w:val="04A0" w:firstRow="1" w:lastRow="0" w:firstColumn="1" w:lastColumn="0" w:noHBand="0" w:noVBand="1"/>
      </w:tblPr>
      <w:tblGrid>
        <w:gridCol w:w="834"/>
        <w:gridCol w:w="2958"/>
        <w:gridCol w:w="1543"/>
        <w:gridCol w:w="1340"/>
        <w:gridCol w:w="1317"/>
        <w:gridCol w:w="1131"/>
        <w:gridCol w:w="933"/>
      </w:tblGrid>
      <w:tr w:rsidR="009D33F4" w:rsidRPr="00931D45" w14:paraId="294DB3D0" w14:textId="77777777" w:rsidTr="00FC7732">
        <w:trPr>
          <w:trHeight w:val="1038"/>
          <w:jc w:val="center"/>
        </w:trPr>
        <w:tc>
          <w:tcPr>
            <w:tcW w:w="836" w:type="dxa"/>
            <w:hideMark/>
          </w:tcPr>
          <w:p w14:paraId="4B1A0519" w14:textId="77777777" w:rsidR="009D33F4" w:rsidRPr="00931D45" w:rsidRDefault="009D33F4" w:rsidP="00FC7732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  <w:lang w:eastAsia="pl-PL"/>
              </w:rPr>
            </w:pPr>
          </w:p>
          <w:p w14:paraId="40426593" w14:textId="77777777" w:rsidR="009D33F4" w:rsidRPr="00931D45" w:rsidRDefault="009D33F4" w:rsidP="00FC7732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  <w:lang w:eastAsia="pl-PL"/>
              </w:rPr>
            </w:pPr>
          </w:p>
          <w:p w14:paraId="4E3F9BE8" w14:textId="77777777" w:rsidR="009D33F4" w:rsidRPr="00931D45" w:rsidRDefault="009D33F4" w:rsidP="00FC7732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  <w:lang w:eastAsia="pl-PL"/>
              </w:rPr>
            </w:pPr>
          </w:p>
          <w:p w14:paraId="794CF582" w14:textId="77777777" w:rsidR="009D33F4" w:rsidRPr="00931D45" w:rsidRDefault="009D33F4" w:rsidP="00FC7732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  <w:lang w:eastAsia="pl-PL"/>
              </w:rPr>
            </w:pPr>
          </w:p>
          <w:p w14:paraId="18738174" w14:textId="77777777" w:rsidR="009D33F4" w:rsidRPr="00931D45" w:rsidRDefault="009D33F4" w:rsidP="00FC7732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  <w:lang w:eastAsia="pl-PL"/>
              </w:rPr>
            </w:pPr>
            <w:r w:rsidRPr="00931D45">
              <w:rPr>
                <w:rFonts w:ascii="Lato" w:eastAsia="Times New Roman" w:hAnsi="Lato" w:cs="Arial"/>
                <w:b/>
                <w:bCs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2987" w:type="dxa"/>
            <w:hideMark/>
          </w:tcPr>
          <w:p w14:paraId="2239F11F" w14:textId="77777777" w:rsidR="009D33F4" w:rsidRPr="00931D45" w:rsidRDefault="009D33F4" w:rsidP="00FC7732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  <w:lang w:eastAsia="pl-PL"/>
              </w:rPr>
            </w:pPr>
          </w:p>
          <w:p w14:paraId="23E3EBA9" w14:textId="77777777" w:rsidR="009D33F4" w:rsidRPr="00931D45" w:rsidRDefault="009D33F4" w:rsidP="00FC7732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  <w:lang w:eastAsia="pl-PL"/>
              </w:rPr>
            </w:pPr>
          </w:p>
          <w:p w14:paraId="79D46B1D" w14:textId="77777777" w:rsidR="009D33F4" w:rsidRPr="00931D45" w:rsidRDefault="009D33F4" w:rsidP="00FC7732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  <w:lang w:eastAsia="pl-PL"/>
              </w:rPr>
            </w:pPr>
          </w:p>
          <w:p w14:paraId="651E24A1" w14:textId="77777777" w:rsidR="009D33F4" w:rsidRPr="00931D45" w:rsidRDefault="009D33F4" w:rsidP="00FC7732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  <w:lang w:eastAsia="pl-PL"/>
              </w:rPr>
            </w:pPr>
          </w:p>
          <w:p w14:paraId="5070204F" w14:textId="77777777" w:rsidR="009D33F4" w:rsidRPr="00931D45" w:rsidRDefault="009D33F4" w:rsidP="00FC7732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  <w:lang w:eastAsia="pl-PL"/>
              </w:rPr>
            </w:pPr>
            <w:r w:rsidRPr="00931D45">
              <w:rPr>
                <w:rFonts w:ascii="Lato" w:eastAsia="Times New Roman" w:hAnsi="Lato" w:cs="Arial"/>
                <w:b/>
                <w:bCs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1559" w:type="dxa"/>
            <w:hideMark/>
          </w:tcPr>
          <w:p w14:paraId="78945F25" w14:textId="77777777" w:rsidR="009D33F4" w:rsidRPr="00931D45" w:rsidRDefault="009D33F4" w:rsidP="00FC7732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  <w:lang w:eastAsia="pl-PL"/>
              </w:rPr>
            </w:pPr>
          </w:p>
          <w:p w14:paraId="6F131695" w14:textId="77777777" w:rsidR="009D33F4" w:rsidRPr="00931D45" w:rsidRDefault="009D33F4" w:rsidP="00FC7732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  <w:lang w:eastAsia="pl-PL"/>
              </w:rPr>
            </w:pPr>
          </w:p>
          <w:p w14:paraId="4A5653FB" w14:textId="77777777" w:rsidR="009D33F4" w:rsidRPr="00931D45" w:rsidRDefault="009D33F4" w:rsidP="00FC7732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  <w:lang w:eastAsia="pl-PL"/>
              </w:rPr>
            </w:pPr>
          </w:p>
          <w:p w14:paraId="6CE095C7" w14:textId="77777777" w:rsidR="009D33F4" w:rsidRPr="00931D45" w:rsidRDefault="009D33F4" w:rsidP="00FC7732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  <w:lang w:eastAsia="pl-PL"/>
              </w:rPr>
            </w:pPr>
            <w:r w:rsidRPr="00931D45">
              <w:rPr>
                <w:rFonts w:ascii="Lato" w:eastAsia="Times New Roman" w:hAnsi="Lato" w:cs="Arial"/>
                <w:b/>
                <w:bCs/>
                <w:sz w:val="18"/>
                <w:szCs w:val="18"/>
                <w:lang w:eastAsia="pl-PL"/>
              </w:rPr>
              <w:t>Wartość złożonej oferty</w:t>
            </w:r>
          </w:p>
        </w:tc>
        <w:tc>
          <w:tcPr>
            <w:tcW w:w="1348" w:type="dxa"/>
            <w:hideMark/>
          </w:tcPr>
          <w:p w14:paraId="7EDEEC13" w14:textId="77777777" w:rsidR="009D33F4" w:rsidRPr="00931D45" w:rsidRDefault="009D33F4" w:rsidP="00FC7732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  <w:lang w:eastAsia="pl-PL"/>
              </w:rPr>
            </w:pPr>
          </w:p>
          <w:p w14:paraId="49138D9D" w14:textId="77777777" w:rsidR="009D33F4" w:rsidRPr="00931D45" w:rsidRDefault="009D33F4" w:rsidP="00FC7732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  <w:lang w:eastAsia="pl-PL"/>
              </w:rPr>
            </w:pPr>
          </w:p>
          <w:p w14:paraId="0E2C8B7E" w14:textId="77777777" w:rsidR="009D33F4" w:rsidRPr="00931D45" w:rsidRDefault="009D33F4" w:rsidP="00FC7732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  <w:lang w:eastAsia="pl-PL"/>
              </w:rPr>
            </w:pPr>
          </w:p>
          <w:p w14:paraId="5DF010E0" w14:textId="77777777" w:rsidR="009D33F4" w:rsidRPr="00931D45" w:rsidRDefault="009D33F4" w:rsidP="00FC7732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  <w:lang w:eastAsia="pl-PL"/>
              </w:rPr>
            </w:pPr>
            <w:r w:rsidRPr="00931D45">
              <w:rPr>
                <w:rFonts w:ascii="Lato" w:eastAsia="Times New Roman" w:hAnsi="Lato" w:cs="Arial"/>
                <w:b/>
                <w:bCs/>
                <w:sz w:val="18"/>
                <w:szCs w:val="18"/>
                <w:lang w:eastAsia="pl-PL"/>
              </w:rPr>
              <w:t>Ilość punktów w kryterium Cena (pkt)</w:t>
            </w:r>
          </w:p>
        </w:tc>
        <w:tc>
          <w:tcPr>
            <w:tcW w:w="1318" w:type="dxa"/>
            <w:hideMark/>
          </w:tcPr>
          <w:p w14:paraId="5DC452BD" w14:textId="77777777" w:rsidR="009D33F4" w:rsidRPr="00931D45" w:rsidRDefault="009D33F4" w:rsidP="00FC7732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  <w:lang w:eastAsia="pl-PL"/>
              </w:rPr>
            </w:pPr>
          </w:p>
          <w:p w14:paraId="4FA7160B" w14:textId="77777777" w:rsidR="009D33F4" w:rsidRPr="00931D45" w:rsidRDefault="009D33F4" w:rsidP="00FC7732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  <w:lang w:eastAsia="pl-PL"/>
              </w:rPr>
            </w:pPr>
          </w:p>
          <w:p w14:paraId="580587B9" w14:textId="77777777" w:rsidR="009D33F4" w:rsidRPr="00931D45" w:rsidRDefault="009D33F4" w:rsidP="00FC7732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  <w:lang w:eastAsia="pl-PL"/>
              </w:rPr>
            </w:pPr>
            <w:r w:rsidRPr="00931D45">
              <w:rPr>
                <w:rFonts w:ascii="Lato" w:eastAsia="Times New Roman" w:hAnsi="Lato" w:cs="Arial"/>
                <w:b/>
                <w:bCs/>
                <w:sz w:val="18"/>
                <w:szCs w:val="18"/>
                <w:lang w:eastAsia="pl-PL"/>
              </w:rPr>
              <w:t>Długość oferowanego okresu gwarancji w miesiącach</w:t>
            </w:r>
          </w:p>
        </w:tc>
        <w:tc>
          <w:tcPr>
            <w:tcW w:w="1134" w:type="dxa"/>
            <w:hideMark/>
          </w:tcPr>
          <w:p w14:paraId="6734BB57" w14:textId="77777777" w:rsidR="009D33F4" w:rsidRPr="00931D45" w:rsidRDefault="009D33F4" w:rsidP="00FC7732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  <w:lang w:eastAsia="pl-PL"/>
              </w:rPr>
            </w:pPr>
          </w:p>
          <w:p w14:paraId="6D03F176" w14:textId="77777777" w:rsidR="009D33F4" w:rsidRPr="00931D45" w:rsidRDefault="009D33F4" w:rsidP="00FC7732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  <w:lang w:eastAsia="pl-PL"/>
              </w:rPr>
            </w:pPr>
            <w:r w:rsidRPr="00931D45">
              <w:rPr>
                <w:rFonts w:ascii="Lato" w:eastAsia="Times New Roman" w:hAnsi="Lato" w:cs="Arial"/>
                <w:b/>
                <w:bCs/>
                <w:sz w:val="18"/>
                <w:szCs w:val="18"/>
                <w:lang w:eastAsia="pl-PL"/>
              </w:rPr>
              <w:t>Ilość punktów w kryterium Okres gwarancji (pkt)</w:t>
            </w:r>
          </w:p>
        </w:tc>
        <w:tc>
          <w:tcPr>
            <w:tcW w:w="874" w:type="dxa"/>
            <w:hideMark/>
          </w:tcPr>
          <w:p w14:paraId="4B533B8B" w14:textId="77777777" w:rsidR="009D33F4" w:rsidRPr="00931D45" w:rsidRDefault="009D33F4" w:rsidP="00FC7732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  <w:lang w:eastAsia="pl-PL"/>
              </w:rPr>
            </w:pPr>
          </w:p>
          <w:p w14:paraId="5320311E" w14:textId="77777777" w:rsidR="009D33F4" w:rsidRPr="00931D45" w:rsidRDefault="009D33F4" w:rsidP="00FC7732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  <w:lang w:eastAsia="pl-PL"/>
              </w:rPr>
            </w:pPr>
          </w:p>
          <w:p w14:paraId="15091BC6" w14:textId="77777777" w:rsidR="009D33F4" w:rsidRPr="00931D45" w:rsidRDefault="009D33F4" w:rsidP="00FC7732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  <w:lang w:eastAsia="pl-PL"/>
              </w:rPr>
            </w:pPr>
          </w:p>
          <w:p w14:paraId="197B4689" w14:textId="77777777" w:rsidR="009D33F4" w:rsidRPr="00931D45" w:rsidRDefault="009D33F4" w:rsidP="00FC7732">
            <w:pPr>
              <w:jc w:val="center"/>
              <w:rPr>
                <w:rFonts w:ascii="Lato" w:eastAsia="Times New Roman" w:hAnsi="Lato" w:cs="Arial"/>
                <w:b/>
                <w:bCs/>
                <w:sz w:val="18"/>
                <w:szCs w:val="18"/>
                <w:lang w:eastAsia="pl-PL"/>
              </w:rPr>
            </w:pPr>
            <w:r w:rsidRPr="00931D45">
              <w:rPr>
                <w:rFonts w:ascii="Lato" w:eastAsia="Times New Roman" w:hAnsi="Lato" w:cs="Arial"/>
                <w:b/>
                <w:bCs/>
                <w:sz w:val="18"/>
                <w:szCs w:val="18"/>
                <w:lang w:eastAsia="pl-PL"/>
              </w:rPr>
              <w:t>Suma punktów</w:t>
            </w:r>
          </w:p>
        </w:tc>
      </w:tr>
      <w:tr w:rsidR="009D33F4" w:rsidRPr="00931D45" w14:paraId="4007586E" w14:textId="77777777" w:rsidTr="00FC7732">
        <w:trPr>
          <w:trHeight w:val="588"/>
          <w:jc w:val="center"/>
        </w:trPr>
        <w:tc>
          <w:tcPr>
            <w:tcW w:w="836" w:type="dxa"/>
            <w:hideMark/>
          </w:tcPr>
          <w:p w14:paraId="24F7F553" w14:textId="77777777" w:rsidR="009D33F4" w:rsidRPr="00931D45" w:rsidRDefault="009D33F4" w:rsidP="00FC7732">
            <w:pPr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931D4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987" w:type="dxa"/>
            <w:hideMark/>
          </w:tcPr>
          <w:p w14:paraId="578B44EC" w14:textId="77777777" w:rsidR="009D33F4" w:rsidRPr="00931D45" w:rsidRDefault="009D33F4" w:rsidP="00FC7732">
            <w:pPr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931D4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FB </w:t>
            </w:r>
            <w:proofErr w:type="spellStart"/>
            <w:r w:rsidRPr="00931D4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Anna-Bud</w:t>
            </w:r>
            <w:proofErr w:type="spellEnd"/>
            <w:r w:rsidRPr="00931D4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 Sp. z o.o., Rondo ONZ 1, 00-124 Warszawa</w:t>
            </w:r>
          </w:p>
        </w:tc>
        <w:tc>
          <w:tcPr>
            <w:tcW w:w="1559" w:type="dxa"/>
            <w:hideMark/>
          </w:tcPr>
          <w:p w14:paraId="14DFEE6C" w14:textId="77777777" w:rsidR="009D33F4" w:rsidRPr="00931D45" w:rsidRDefault="009D33F4" w:rsidP="00FC7732">
            <w:pPr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931D4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104 824 807,52 zł</w:t>
            </w:r>
          </w:p>
        </w:tc>
        <w:tc>
          <w:tcPr>
            <w:tcW w:w="1348" w:type="dxa"/>
            <w:hideMark/>
          </w:tcPr>
          <w:p w14:paraId="6DCA7328" w14:textId="77777777" w:rsidR="009D33F4" w:rsidRPr="00931D45" w:rsidRDefault="009D33F4" w:rsidP="00FC7732">
            <w:pPr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1D45">
              <w:rPr>
                <w:rFonts w:ascii="Lato" w:eastAsia="Times New Roman" w:hAnsi="Lato" w:cs="Arial"/>
                <w:b/>
                <w:bCs/>
                <w:color w:val="000000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1318" w:type="dxa"/>
            <w:hideMark/>
          </w:tcPr>
          <w:p w14:paraId="0AB0C224" w14:textId="77777777" w:rsidR="009D33F4" w:rsidRPr="00931D45" w:rsidRDefault="009D33F4" w:rsidP="00FC7732">
            <w:pPr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931D4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134" w:type="dxa"/>
            <w:hideMark/>
          </w:tcPr>
          <w:p w14:paraId="3A149541" w14:textId="77777777" w:rsidR="009D33F4" w:rsidRPr="00931D45" w:rsidRDefault="009D33F4" w:rsidP="00FC7732">
            <w:pPr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1D45">
              <w:rPr>
                <w:rFonts w:ascii="Lato" w:eastAsia="Times New Roman" w:hAnsi="Lato" w:cs="Arial"/>
                <w:b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874" w:type="dxa"/>
            <w:hideMark/>
          </w:tcPr>
          <w:p w14:paraId="42AE9E9A" w14:textId="77777777" w:rsidR="009D33F4" w:rsidRPr="00931D45" w:rsidRDefault="009D33F4" w:rsidP="00FC7732">
            <w:pPr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1D45">
              <w:rPr>
                <w:rFonts w:ascii="Lato" w:eastAsia="Times New Roman" w:hAnsi="Lato" w:cs="Arial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9D33F4" w:rsidRPr="00931D45" w14:paraId="081EF836" w14:textId="77777777" w:rsidTr="00FC7732">
        <w:trPr>
          <w:trHeight w:val="1277"/>
          <w:jc w:val="center"/>
        </w:trPr>
        <w:tc>
          <w:tcPr>
            <w:tcW w:w="836" w:type="dxa"/>
            <w:hideMark/>
          </w:tcPr>
          <w:p w14:paraId="74D84FAC" w14:textId="77777777" w:rsidR="009D33F4" w:rsidRPr="00931D45" w:rsidRDefault="009D33F4" w:rsidP="00FC7732">
            <w:pPr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931D4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87" w:type="dxa"/>
            <w:hideMark/>
          </w:tcPr>
          <w:p w14:paraId="29755FEA" w14:textId="77777777" w:rsidR="009D33F4" w:rsidRPr="00931D45" w:rsidRDefault="009D33F4" w:rsidP="00FC7732">
            <w:pPr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931D4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Konsorcjum:</w:t>
            </w:r>
            <w:r w:rsidRPr="00931D4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br/>
              <w:t xml:space="preserve">Lider: Trakcja </w:t>
            </w:r>
            <w:proofErr w:type="spellStart"/>
            <w:r w:rsidRPr="00931D4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PRKiI</w:t>
            </w:r>
            <w:proofErr w:type="spellEnd"/>
            <w:r w:rsidRPr="00931D4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, Aleje Jerozolimskie 100 </w:t>
            </w:r>
            <w:proofErr w:type="spellStart"/>
            <w:r w:rsidRPr="00931D4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IIp</w:t>
            </w:r>
            <w:proofErr w:type="spellEnd"/>
            <w:r w:rsidRPr="00931D4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.,</w:t>
            </w:r>
            <w:r w:rsidRPr="00931D4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br/>
              <w:t>00-807 Warszawa</w:t>
            </w:r>
            <w:r w:rsidRPr="00931D4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br/>
              <w:t>Partner: MGBUILDING Sp. z o.o. Sp. k., 1 Maja 157, 25-614 Kielce</w:t>
            </w:r>
          </w:p>
        </w:tc>
        <w:tc>
          <w:tcPr>
            <w:tcW w:w="1559" w:type="dxa"/>
            <w:hideMark/>
          </w:tcPr>
          <w:p w14:paraId="16ED532D" w14:textId="77777777" w:rsidR="009D33F4" w:rsidRPr="00931D45" w:rsidRDefault="009D33F4" w:rsidP="00FC7732">
            <w:pPr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931D4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113 416 588,64 zł</w:t>
            </w:r>
          </w:p>
        </w:tc>
        <w:tc>
          <w:tcPr>
            <w:tcW w:w="1348" w:type="dxa"/>
            <w:hideMark/>
          </w:tcPr>
          <w:p w14:paraId="299C9D8C" w14:textId="77777777" w:rsidR="009D33F4" w:rsidRPr="00931D45" w:rsidRDefault="009D33F4" w:rsidP="00FC7732">
            <w:pPr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1D45">
              <w:rPr>
                <w:rFonts w:ascii="Lato" w:eastAsia="Times New Roman" w:hAnsi="Lato" w:cs="Arial"/>
                <w:b/>
                <w:bCs/>
                <w:color w:val="000000"/>
                <w:sz w:val="18"/>
                <w:szCs w:val="18"/>
                <w:lang w:eastAsia="pl-PL"/>
              </w:rPr>
              <w:t>55,45</w:t>
            </w:r>
          </w:p>
        </w:tc>
        <w:tc>
          <w:tcPr>
            <w:tcW w:w="1318" w:type="dxa"/>
            <w:hideMark/>
          </w:tcPr>
          <w:p w14:paraId="7854C02C" w14:textId="77777777" w:rsidR="009D33F4" w:rsidRPr="00931D45" w:rsidRDefault="009D33F4" w:rsidP="00FC7732">
            <w:pPr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931D4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134" w:type="dxa"/>
            <w:hideMark/>
          </w:tcPr>
          <w:p w14:paraId="665D60A7" w14:textId="77777777" w:rsidR="009D33F4" w:rsidRPr="00931D45" w:rsidRDefault="009D33F4" w:rsidP="00FC7732">
            <w:pPr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1D45">
              <w:rPr>
                <w:rFonts w:ascii="Lato" w:eastAsia="Times New Roman" w:hAnsi="Lato" w:cs="Arial"/>
                <w:b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874" w:type="dxa"/>
            <w:hideMark/>
          </w:tcPr>
          <w:p w14:paraId="2751CC7F" w14:textId="77777777" w:rsidR="009D33F4" w:rsidRPr="00931D45" w:rsidRDefault="009D33F4" w:rsidP="00FC7732">
            <w:pPr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1D45">
              <w:rPr>
                <w:rFonts w:ascii="Lato" w:eastAsia="Times New Roman" w:hAnsi="Lato" w:cs="Arial"/>
                <w:b/>
                <w:bCs/>
                <w:color w:val="000000"/>
                <w:sz w:val="18"/>
                <w:szCs w:val="18"/>
                <w:lang w:eastAsia="pl-PL"/>
              </w:rPr>
              <w:t>95,45</w:t>
            </w:r>
          </w:p>
        </w:tc>
      </w:tr>
      <w:tr w:rsidR="009D33F4" w:rsidRPr="00931D45" w14:paraId="6DCC5037" w14:textId="77777777" w:rsidTr="00FC7732">
        <w:trPr>
          <w:trHeight w:val="843"/>
          <w:jc w:val="center"/>
        </w:trPr>
        <w:tc>
          <w:tcPr>
            <w:tcW w:w="836" w:type="dxa"/>
            <w:hideMark/>
          </w:tcPr>
          <w:p w14:paraId="2724DB74" w14:textId="77777777" w:rsidR="009D33F4" w:rsidRPr="00931D45" w:rsidRDefault="009D33F4" w:rsidP="00FC7732">
            <w:pPr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931D4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987" w:type="dxa"/>
            <w:hideMark/>
          </w:tcPr>
          <w:p w14:paraId="4C03AE95" w14:textId="77777777" w:rsidR="009D33F4" w:rsidRPr="00931D45" w:rsidRDefault="009D33F4" w:rsidP="00FC7732">
            <w:pPr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931D4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MAR-BUD spółka z ograniczoną odpowiedzialnością budownictwo SP.K., ul. Pawła Włodkowica 2C, 03-262 Warszawa</w:t>
            </w:r>
          </w:p>
        </w:tc>
        <w:tc>
          <w:tcPr>
            <w:tcW w:w="1559" w:type="dxa"/>
            <w:hideMark/>
          </w:tcPr>
          <w:p w14:paraId="444D61DF" w14:textId="77777777" w:rsidR="009D33F4" w:rsidRPr="00931D45" w:rsidRDefault="009D33F4" w:rsidP="00FC7732">
            <w:pPr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931D4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115 473 212,00 zł</w:t>
            </w:r>
          </w:p>
        </w:tc>
        <w:tc>
          <w:tcPr>
            <w:tcW w:w="1348" w:type="dxa"/>
            <w:hideMark/>
          </w:tcPr>
          <w:p w14:paraId="67B07662" w14:textId="77777777" w:rsidR="009D33F4" w:rsidRPr="00931D45" w:rsidRDefault="009D33F4" w:rsidP="00FC7732">
            <w:pPr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1D45">
              <w:rPr>
                <w:rFonts w:ascii="Lato" w:eastAsia="Times New Roman" w:hAnsi="Lato" w:cs="Arial"/>
                <w:b/>
                <w:bCs/>
                <w:color w:val="000000"/>
                <w:sz w:val="18"/>
                <w:szCs w:val="18"/>
                <w:lang w:eastAsia="pl-PL"/>
              </w:rPr>
              <w:t>54,47</w:t>
            </w:r>
          </w:p>
        </w:tc>
        <w:tc>
          <w:tcPr>
            <w:tcW w:w="1318" w:type="dxa"/>
            <w:hideMark/>
          </w:tcPr>
          <w:p w14:paraId="77BA8DA7" w14:textId="77777777" w:rsidR="009D33F4" w:rsidRPr="00931D45" w:rsidRDefault="009D33F4" w:rsidP="00FC7732">
            <w:pPr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931D4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134" w:type="dxa"/>
            <w:hideMark/>
          </w:tcPr>
          <w:p w14:paraId="4AD929C4" w14:textId="77777777" w:rsidR="009D33F4" w:rsidRPr="00931D45" w:rsidRDefault="009D33F4" w:rsidP="00FC7732">
            <w:pPr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1D45">
              <w:rPr>
                <w:rFonts w:ascii="Lato" w:eastAsia="Times New Roman" w:hAnsi="Lato" w:cs="Arial"/>
                <w:b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874" w:type="dxa"/>
            <w:hideMark/>
          </w:tcPr>
          <w:p w14:paraId="082425D7" w14:textId="77777777" w:rsidR="009D33F4" w:rsidRPr="00931D45" w:rsidRDefault="009D33F4" w:rsidP="00FC7732">
            <w:pPr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1D45">
              <w:rPr>
                <w:rFonts w:ascii="Lato" w:eastAsia="Times New Roman" w:hAnsi="Lato" w:cs="Arial"/>
                <w:b/>
                <w:bCs/>
                <w:color w:val="000000"/>
                <w:sz w:val="18"/>
                <w:szCs w:val="18"/>
                <w:lang w:eastAsia="pl-PL"/>
              </w:rPr>
              <w:t>94,47</w:t>
            </w:r>
          </w:p>
        </w:tc>
      </w:tr>
      <w:tr w:rsidR="009D33F4" w:rsidRPr="00931D45" w14:paraId="483D2D93" w14:textId="77777777" w:rsidTr="00FC7732">
        <w:trPr>
          <w:trHeight w:val="547"/>
          <w:jc w:val="center"/>
        </w:trPr>
        <w:tc>
          <w:tcPr>
            <w:tcW w:w="836" w:type="dxa"/>
            <w:hideMark/>
          </w:tcPr>
          <w:p w14:paraId="522E4724" w14:textId="77777777" w:rsidR="009D33F4" w:rsidRPr="00931D45" w:rsidRDefault="009D33F4" w:rsidP="00FC7732">
            <w:pPr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931D4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987" w:type="dxa"/>
            <w:hideMark/>
          </w:tcPr>
          <w:p w14:paraId="546BFEFA" w14:textId="77777777" w:rsidR="009D33F4" w:rsidRPr="00931D45" w:rsidRDefault="009D33F4" w:rsidP="00FC7732">
            <w:pPr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31D4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Erbud</w:t>
            </w:r>
            <w:proofErr w:type="spellEnd"/>
            <w:r w:rsidRPr="00931D4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 S.A., ul. Franciszka Klimczaka 1, 02-797 Warszawa</w:t>
            </w:r>
          </w:p>
        </w:tc>
        <w:tc>
          <w:tcPr>
            <w:tcW w:w="1559" w:type="dxa"/>
            <w:hideMark/>
          </w:tcPr>
          <w:p w14:paraId="4E21A0ED" w14:textId="77777777" w:rsidR="009D33F4" w:rsidRPr="00931D45" w:rsidRDefault="009D33F4" w:rsidP="00FC7732">
            <w:pPr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931D4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117 516 168,00 zł</w:t>
            </w:r>
          </w:p>
        </w:tc>
        <w:tc>
          <w:tcPr>
            <w:tcW w:w="1348" w:type="dxa"/>
            <w:hideMark/>
          </w:tcPr>
          <w:p w14:paraId="7B277158" w14:textId="77777777" w:rsidR="009D33F4" w:rsidRPr="00931D45" w:rsidRDefault="009D33F4" w:rsidP="00FC7732">
            <w:pPr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1D45">
              <w:rPr>
                <w:rFonts w:ascii="Lato" w:eastAsia="Times New Roman" w:hAnsi="Lato" w:cs="Arial"/>
                <w:b/>
                <w:bCs/>
                <w:color w:val="000000"/>
                <w:sz w:val="18"/>
                <w:szCs w:val="18"/>
                <w:lang w:eastAsia="pl-PL"/>
              </w:rPr>
              <w:t>53,52</w:t>
            </w:r>
          </w:p>
        </w:tc>
        <w:tc>
          <w:tcPr>
            <w:tcW w:w="1318" w:type="dxa"/>
            <w:hideMark/>
          </w:tcPr>
          <w:p w14:paraId="33344796" w14:textId="77777777" w:rsidR="009D33F4" w:rsidRPr="00931D45" w:rsidRDefault="009D33F4" w:rsidP="00FC7732">
            <w:pPr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931D4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134" w:type="dxa"/>
            <w:hideMark/>
          </w:tcPr>
          <w:p w14:paraId="77AB20D4" w14:textId="77777777" w:rsidR="009D33F4" w:rsidRPr="00931D45" w:rsidRDefault="009D33F4" w:rsidP="00FC7732">
            <w:pPr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1D45">
              <w:rPr>
                <w:rFonts w:ascii="Lato" w:eastAsia="Times New Roman" w:hAnsi="Lato" w:cs="Arial"/>
                <w:b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874" w:type="dxa"/>
            <w:hideMark/>
          </w:tcPr>
          <w:p w14:paraId="7B174EF6" w14:textId="77777777" w:rsidR="009D33F4" w:rsidRPr="00931D45" w:rsidRDefault="009D33F4" w:rsidP="00FC7732">
            <w:pPr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1D45">
              <w:rPr>
                <w:rFonts w:ascii="Lato" w:eastAsia="Times New Roman" w:hAnsi="Lato" w:cs="Arial"/>
                <w:b/>
                <w:bCs/>
                <w:color w:val="000000"/>
                <w:sz w:val="18"/>
                <w:szCs w:val="18"/>
                <w:lang w:eastAsia="pl-PL"/>
              </w:rPr>
              <w:t>93,52</w:t>
            </w:r>
          </w:p>
        </w:tc>
      </w:tr>
      <w:tr w:rsidR="009D33F4" w:rsidRPr="00931D45" w14:paraId="5AA1C63A" w14:textId="77777777" w:rsidTr="00FC7732">
        <w:trPr>
          <w:trHeight w:val="554"/>
          <w:jc w:val="center"/>
        </w:trPr>
        <w:tc>
          <w:tcPr>
            <w:tcW w:w="836" w:type="dxa"/>
            <w:hideMark/>
          </w:tcPr>
          <w:p w14:paraId="6E0A4421" w14:textId="77777777" w:rsidR="009D33F4" w:rsidRPr="00931D45" w:rsidRDefault="009D33F4" w:rsidP="00FC7732">
            <w:pPr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931D4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987" w:type="dxa"/>
            <w:hideMark/>
          </w:tcPr>
          <w:p w14:paraId="1AE49D20" w14:textId="77777777" w:rsidR="009D33F4" w:rsidRPr="00931D45" w:rsidRDefault="009D33F4" w:rsidP="00FC7732">
            <w:pPr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931D4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Hochtief Polska S.A., ul. Żwirki i Wigury 14, 02-092 Warszawa</w:t>
            </w:r>
          </w:p>
        </w:tc>
        <w:tc>
          <w:tcPr>
            <w:tcW w:w="1559" w:type="dxa"/>
            <w:hideMark/>
          </w:tcPr>
          <w:p w14:paraId="4F6CA745" w14:textId="77777777" w:rsidR="009D33F4" w:rsidRPr="00931D45" w:rsidRDefault="009D33F4" w:rsidP="00FC7732">
            <w:pPr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931D4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130 373 531,29 zł </w:t>
            </w:r>
          </w:p>
        </w:tc>
        <w:tc>
          <w:tcPr>
            <w:tcW w:w="1348" w:type="dxa"/>
            <w:hideMark/>
          </w:tcPr>
          <w:p w14:paraId="1659E952" w14:textId="77777777" w:rsidR="009D33F4" w:rsidRPr="00931D45" w:rsidRDefault="009D33F4" w:rsidP="00FC7732">
            <w:pPr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1D45">
              <w:rPr>
                <w:rFonts w:ascii="Lato" w:eastAsia="Times New Roman" w:hAnsi="Lato" w:cs="Arial"/>
                <w:b/>
                <w:bCs/>
                <w:color w:val="000000"/>
                <w:sz w:val="18"/>
                <w:szCs w:val="18"/>
                <w:lang w:eastAsia="pl-PL"/>
              </w:rPr>
              <w:t>48,24</w:t>
            </w:r>
          </w:p>
        </w:tc>
        <w:tc>
          <w:tcPr>
            <w:tcW w:w="1318" w:type="dxa"/>
            <w:hideMark/>
          </w:tcPr>
          <w:p w14:paraId="1258ADCF" w14:textId="77777777" w:rsidR="009D33F4" w:rsidRPr="00931D45" w:rsidRDefault="009D33F4" w:rsidP="00FC7732">
            <w:pPr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931D4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134" w:type="dxa"/>
            <w:hideMark/>
          </w:tcPr>
          <w:p w14:paraId="6F108875" w14:textId="77777777" w:rsidR="009D33F4" w:rsidRPr="00931D45" w:rsidRDefault="009D33F4" w:rsidP="00FC7732">
            <w:pPr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1D45">
              <w:rPr>
                <w:rFonts w:ascii="Lato" w:eastAsia="Times New Roman" w:hAnsi="Lato" w:cs="Arial"/>
                <w:b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874" w:type="dxa"/>
            <w:hideMark/>
          </w:tcPr>
          <w:p w14:paraId="684FDB6D" w14:textId="77777777" w:rsidR="009D33F4" w:rsidRPr="00931D45" w:rsidRDefault="009D33F4" w:rsidP="00FC7732">
            <w:pPr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1D45">
              <w:rPr>
                <w:rFonts w:ascii="Lato" w:eastAsia="Times New Roman" w:hAnsi="Lato" w:cs="Arial"/>
                <w:b/>
                <w:bCs/>
                <w:color w:val="000000"/>
                <w:sz w:val="18"/>
                <w:szCs w:val="18"/>
                <w:lang w:eastAsia="pl-PL"/>
              </w:rPr>
              <w:t>88,24</w:t>
            </w:r>
          </w:p>
        </w:tc>
      </w:tr>
    </w:tbl>
    <w:p w14:paraId="0B3E92EA" w14:textId="77777777" w:rsidR="009D33F4" w:rsidRPr="00B278FE" w:rsidRDefault="009D33F4" w:rsidP="009D33F4">
      <w:pPr>
        <w:tabs>
          <w:tab w:val="left" w:pos="3945"/>
        </w:tabs>
        <w:jc w:val="center"/>
        <w:rPr>
          <w:rFonts w:ascii="Lato" w:hAnsi="Lato" w:cstheme="majorHAnsi"/>
          <w:b/>
          <w:bCs/>
          <w:iCs/>
          <w:sz w:val="20"/>
          <w:szCs w:val="20"/>
        </w:rPr>
      </w:pPr>
    </w:p>
    <w:p w14:paraId="7A96C770" w14:textId="7884EB83" w:rsidR="009D33F4" w:rsidRPr="00B278FE" w:rsidRDefault="00D92821" w:rsidP="009D33F4">
      <w:pPr>
        <w:tabs>
          <w:tab w:val="left" w:pos="3945"/>
        </w:tabs>
        <w:jc w:val="both"/>
        <w:rPr>
          <w:rFonts w:ascii="Lato" w:hAnsi="Lato" w:cstheme="majorHAnsi"/>
          <w:iCs/>
          <w:sz w:val="20"/>
          <w:szCs w:val="20"/>
        </w:rPr>
      </w:pPr>
      <w:r>
        <w:rPr>
          <w:rFonts w:ascii="Lato" w:hAnsi="Lato" w:cstheme="majorHAnsi"/>
          <w:iCs/>
          <w:sz w:val="20"/>
          <w:szCs w:val="20"/>
        </w:rPr>
        <w:t>Jako n</w:t>
      </w:r>
      <w:r w:rsidR="009D33F4" w:rsidRPr="00B278FE">
        <w:rPr>
          <w:rFonts w:ascii="Lato" w:hAnsi="Lato" w:cstheme="majorHAnsi"/>
          <w:iCs/>
          <w:sz w:val="20"/>
          <w:szCs w:val="20"/>
        </w:rPr>
        <w:t>ajkorzystniejsz</w:t>
      </w:r>
      <w:r>
        <w:rPr>
          <w:rFonts w:ascii="Lato" w:hAnsi="Lato" w:cstheme="majorHAnsi"/>
          <w:iCs/>
          <w:sz w:val="20"/>
          <w:szCs w:val="20"/>
        </w:rPr>
        <w:t>ą</w:t>
      </w:r>
      <w:r w:rsidR="009D33F4" w:rsidRPr="00B278FE">
        <w:rPr>
          <w:rFonts w:ascii="Lato" w:hAnsi="Lato" w:cstheme="majorHAnsi"/>
          <w:iCs/>
          <w:sz w:val="20"/>
          <w:szCs w:val="20"/>
        </w:rPr>
        <w:t xml:space="preserve"> ofert</w:t>
      </w:r>
      <w:r>
        <w:rPr>
          <w:rFonts w:ascii="Lato" w:hAnsi="Lato" w:cstheme="majorHAnsi"/>
          <w:iCs/>
          <w:sz w:val="20"/>
          <w:szCs w:val="20"/>
        </w:rPr>
        <w:t>ę Zamawiający ocenił ofertę</w:t>
      </w:r>
      <w:r w:rsidR="009D33F4" w:rsidRPr="00B278FE">
        <w:rPr>
          <w:rFonts w:ascii="Lato" w:hAnsi="Lato" w:cstheme="majorHAnsi"/>
          <w:iCs/>
          <w:sz w:val="20"/>
          <w:szCs w:val="20"/>
        </w:rPr>
        <w:t xml:space="preserve"> złożon</w:t>
      </w:r>
      <w:r>
        <w:rPr>
          <w:rFonts w:ascii="Lato" w:hAnsi="Lato" w:cstheme="majorHAnsi"/>
          <w:iCs/>
          <w:sz w:val="20"/>
          <w:szCs w:val="20"/>
        </w:rPr>
        <w:t>ą</w:t>
      </w:r>
      <w:r w:rsidR="009D33F4" w:rsidRPr="00B278FE">
        <w:rPr>
          <w:rFonts w:ascii="Lato" w:hAnsi="Lato" w:cstheme="majorHAnsi"/>
          <w:iCs/>
          <w:sz w:val="20"/>
          <w:szCs w:val="20"/>
        </w:rPr>
        <w:t xml:space="preserve"> przez Wykonawcę </w:t>
      </w:r>
      <w:r w:rsidR="009D33F4" w:rsidRPr="00110BDF">
        <w:rPr>
          <w:rFonts w:ascii="Lato" w:hAnsi="Lato" w:cstheme="majorHAnsi"/>
          <w:iCs/>
          <w:sz w:val="20"/>
          <w:szCs w:val="20"/>
        </w:rPr>
        <w:t xml:space="preserve">FB </w:t>
      </w:r>
      <w:proofErr w:type="spellStart"/>
      <w:r w:rsidR="009D33F4" w:rsidRPr="00110BDF">
        <w:rPr>
          <w:rFonts w:ascii="Lato" w:hAnsi="Lato" w:cstheme="majorHAnsi"/>
          <w:iCs/>
          <w:sz w:val="20"/>
          <w:szCs w:val="20"/>
        </w:rPr>
        <w:t>Anna-Bud</w:t>
      </w:r>
      <w:proofErr w:type="spellEnd"/>
      <w:r w:rsidR="009D33F4" w:rsidRPr="00110BDF">
        <w:rPr>
          <w:rFonts w:ascii="Lato" w:hAnsi="Lato" w:cstheme="majorHAnsi"/>
          <w:iCs/>
          <w:sz w:val="20"/>
          <w:szCs w:val="20"/>
        </w:rPr>
        <w:t xml:space="preserve"> Sp. z o.o., Rondo ONZ 1, 00</w:t>
      </w:r>
      <w:r w:rsidR="009D33F4">
        <w:rPr>
          <w:rFonts w:ascii="Lato" w:hAnsi="Lato" w:cstheme="majorHAnsi"/>
          <w:iCs/>
          <w:sz w:val="20"/>
          <w:szCs w:val="20"/>
        </w:rPr>
        <w:t> </w:t>
      </w:r>
      <w:r w:rsidR="009D33F4" w:rsidRPr="00110BDF">
        <w:rPr>
          <w:rFonts w:ascii="Lato" w:hAnsi="Lato" w:cstheme="majorHAnsi"/>
          <w:iCs/>
          <w:sz w:val="20"/>
          <w:szCs w:val="20"/>
        </w:rPr>
        <w:t>124</w:t>
      </w:r>
      <w:r w:rsidR="009D33F4">
        <w:rPr>
          <w:rFonts w:ascii="Lato" w:hAnsi="Lato" w:cstheme="majorHAnsi"/>
          <w:iCs/>
          <w:sz w:val="20"/>
          <w:szCs w:val="20"/>
        </w:rPr>
        <w:t> </w:t>
      </w:r>
      <w:r w:rsidR="009D33F4" w:rsidRPr="00110BDF">
        <w:rPr>
          <w:rFonts w:ascii="Lato" w:hAnsi="Lato" w:cstheme="majorHAnsi"/>
          <w:iCs/>
          <w:sz w:val="20"/>
          <w:szCs w:val="20"/>
        </w:rPr>
        <w:t>Warszawa</w:t>
      </w:r>
      <w:r>
        <w:rPr>
          <w:rFonts w:ascii="Lato" w:hAnsi="Lato" w:cstheme="majorHAnsi"/>
          <w:iCs/>
          <w:sz w:val="20"/>
          <w:szCs w:val="20"/>
        </w:rPr>
        <w:t xml:space="preserve">. Oferta </w:t>
      </w:r>
      <w:r w:rsidR="009D33F4" w:rsidRPr="00B278FE">
        <w:rPr>
          <w:rFonts w:ascii="Lato" w:hAnsi="Lato" w:cstheme="majorHAnsi"/>
          <w:iCs/>
          <w:sz w:val="20"/>
          <w:szCs w:val="20"/>
        </w:rPr>
        <w:t>nie podlegała odrzuceniu, a Wykonawca nie podlegał wykluczeniu z postępowania</w:t>
      </w:r>
      <w:r w:rsidR="009D33F4">
        <w:rPr>
          <w:rFonts w:ascii="Lato" w:hAnsi="Lato" w:cstheme="majorHAnsi"/>
          <w:iCs/>
          <w:sz w:val="20"/>
          <w:szCs w:val="20"/>
        </w:rPr>
        <w:t xml:space="preserve"> oraz spełnia warunku udziału w postępowaniu</w:t>
      </w:r>
      <w:r w:rsidR="009D33F4" w:rsidRPr="00B278FE">
        <w:rPr>
          <w:rFonts w:ascii="Lato" w:hAnsi="Lato" w:cstheme="majorHAnsi"/>
          <w:iCs/>
          <w:sz w:val="20"/>
          <w:szCs w:val="20"/>
        </w:rPr>
        <w:t xml:space="preserve">. Cena zaoferowana przez Wykonawcę była </w:t>
      </w:r>
      <w:r w:rsidR="009D33F4" w:rsidRPr="00110BDF">
        <w:rPr>
          <w:rFonts w:ascii="Lato" w:hAnsi="Lato" w:cstheme="majorHAnsi"/>
          <w:iCs/>
          <w:sz w:val="20"/>
          <w:szCs w:val="20"/>
        </w:rPr>
        <w:t xml:space="preserve">wyższa </w:t>
      </w:r>
      <w:r w:rsidR="009D33F4" w:rsidRPr="00B278FE">
        <w:rPr>
          <w:rFonts w:ascii="Lato" w:hAnsi="Lato" w:cstheme="majorHAnsi"/>
          <w:iCs/>
          <w:sz w:val="20"/>
          <w:szCs w:val="20"/>
        </w:rPr>
        <w:t xml:space="preserve">od kwoty jaką Zamawiający </w:t>
      </w:r>
      <w:r w:rsidR="009D33F4" w:rsidRPr="00110BDF">
        <w:rPr>
          <w:rFonts w:ascii="Lato" w:hAnsi="Lato" w:cstheme="majorHAnsi"/>
          <w:iCs/>
          <w:sz w:val="20"/>
          <w:szCs w:val="20"/>
        </w:rPr>
        <w:t xml:space="preserve">planował </w:t>
      </w:r>
      <w:r w:rsidR="009D33F4" w:rsidRPr="00B278FE">
        <w:rPr>
          <w:rFonts w:ascii="Lato" w:hAnsi="Lato" w:cstheme="majorHAnsi"/>
          <w:iCs/>
          <w:sz w:val="20"/>
          <w:szCs w:val="20"/>
        </w:rPr>
        <w:t>przeznaczyć na sfinansowanie zamówienia.</w:t>
      </w:r>
      <w:r w:rsidR="009D33F4" w:rsidRPr="00110BDF">
        <w:rPr>
          <w:rFonts w:ascii="Lato" w:hAnsi="Lato" w:cstheme="majorHAnsi"/>
          <w:iCs/>
          <w:sz w:val="20"/>
          <w:szCs w:val="20"/>
        </w:rPr>
        <w:t xml:space="preserve"> Zamawiający </w:t>
      </w:r>
      <w:r>
        <w:rPr>
          <w:rFonts w:ascii="Lato" w:hAnsi="Lato" w:cstheme="majorHAnsi"/>
          <w:iCs/>
          <w:sz w:val="20"/>
          <w:szCs w:val="20"/>
        </w:rPr>
        <w:t xml:space="preserve">podjął </w:t>
      </w:r>
      <w:r w:rsidR="007C6145">
        <w:rPr>
          <w:rFonts w:ascii="Lato" w:hAnsi="Lato" w:cstheme="majorHAnsi"/>
          <w:iCs/>
          <w:sz w:val="20"/>
          <w:szCs w:val="20"/>
        </w:rPr>
        <w:t>starania</w:t>
      </w:r>
      <w:r>
        <w:rPr>
          <w:rFonts w:ascii="Lato" w:hAnsi="Lato" w:cstheme="majorHAnsi"/>
          <w:iCs/>
          <w:sz w:val="20"/>
          <w:szCs w:val="20"/>
        </w:rPr>
        <w:t xml:space="preserve"> o </w:t>
      </w:r>
      <w:r w:rsidR="009D33F4" w:rsidRPr="00110BDF">
        <w:rPr>
          <w:rFonts w:ascii="Lato" w:hAnsi="Lato" w:cstheme="majorHAnsi"/>
          <w:iCs/>
          <w:sz w:val="20"/>
          <w:szCs w:val="20"/>
        </w:rPr>
        <w:t>dokon</w:t>
      </w:r>
      <w:r>
        <w:rPr>
          <w:rFonts w:ascii="Lato" w:hAnsi="Lato" w:cstheme="majorHAnsi"/>
          <w:iCs/>
          <w:sz w:val="20"/>
          <w:szCs w:val="20"/>
        </w:rPr>
        <w:t>ani</w:t>
      </w:r>
      <w:r w:rsidR="007C6145">
        <w:rPr>
          <w:rFonts w:ascii="Lato" w:hAnsi="Lato" w:cstheme="majorHAnsi"/>
          <w:iCs/>
          <w:sz w:val="20"/>
          <w:szCs w:val="20"/>
        </w:rPr>
        <w:t>e</w:t>
      </w:r>
      <w:r w:rsidR="009D33F4" w:rsidRPr="00110BDF">
        <w:rPr>
          <w:rFonts w:ascii="Lato" w:hAnsi="Lato" w:cstheme="majorHAnsi"/>
          <w:iCs/>
          <w:sz w:val="20"/>
          <w:szCs w:val="20"/>
        </w:rPr>
        <w:t xml:space="preserve"> dofinansowani</w:t>
      </w:r>
      <w:r>
        <w:rPr>
          <w:rFonts w:ascii="Lato" w:hAnsi="Lato" w:cstheme="majorHAnsi"/>
          <w:iCs/>
          <w:sz w:val="20"/>
          <w:szCs w:val="20"/>
        </w:rPr>
        <w:t>a</w:t>
      </w:r>
      <w:r w:rsidR="009D33F4" w:rsidRPr="00110BDF">
        <w:rPr>
          <w:rFonts w:ascii="Lato" w:hAnsi="Lato" w:cstheme="majorHAnsi"/>
          <w:iCs/>
          <w:sz w:val="20"/>
          <w:szCs w:val="20"/>
        </w:rPr>
        <w:t xml:space="preserve"> zamówienia.</w:t>
      </w:r>
    </w:p>
    <w:p w14:paraId="056E08E1" w14:textId="77777777" w:rsidR="009D33F4" w:rsidRPr="00B278FE" w:rsidRDefault="009D33F4" w:rsidP="009D33F4">
      <w:pPr>
        <w:tabs>
          <w:tab w:val="left" w:pos="3945"/>
        </w:tabs>
        <w:jc w:val="both"/>
        <w:rPr>
          <w:rFonts w:ascii="Lato" w:hAnsi="Lato" w:cstheme="majorHAnsi"/>
          <w:b/>
          <w:bCs/>
          <w:iCs/>
          <w:sz w:val="20"/>
          <w:szCs w:val="20"/>
        </w:rPr>
      </w:pPr>
      <w:r w:rsidRPr="00B278FE">
        <w:rPr>
          <w:rFonts w:ascii="Lato" w:hAnsi="Lato" w:cstheme="majorHAnsi"/>
          <w:b/>
          <w:bCs/>
          <w:iCs/>
          <w:sz w:val="20"/>
          <w:szCs w:val="20"/>
        </w:rPr>
        <w:t xml:space="preserve">Jednocześnie informuję, że zgodnie z art. 94 ust. 1 pkt 1 ustawy </w:t>
      </w:r>
      <w:proofErr w:type="spellStart"/>
      <w:r w:rsidRPr="00B278FE">
        <w:rPr>
          <w:rFonts w:ascii="Lato" w:hAnsi="Lato" w:cstheme="majorHAnsi"/>
          <w:b/>
          <w:bCs/>
          <w:iCs/>
          <w:sz w:val="20"/>
          <w:szCs w:val="20"/>
        </w:rPr>
        <w:t>Pzp</w:t>
      </w:r>
      <w:proofErr w:type="spellEnd"/>
      <w:r w:rsidRPr="00B278FE">
        <w:rPr>
          <w:rFonts w:ascii="Lato" w:hAnsi="Lato" w:cstheme="majorHAnsi"/>
          <w:b/>
          <w:bCs/>
          <w:iCs/>
          <w:sz w:val="20"/>
          <w:szCs w:val="20"/>
        </w:rPr>
        <w:t xml:space="preserve"> umowa w sprawie udzielenia niniejszego zamówienia może być zawarta po upływie 10 dni od dnia przekazania niniejszego zawiadomienia.</w:t>
      </w:r>
    </w:p>
    <w:p w14:paraId="69575682" w14:textId="77777777" w:rsidR="009D33F4" w:rsidRDefault="009D33F4" w:rsidP="009D33F4">
      <w:pPr>
        <w:tabs>
          <w:tab w:val="left" w:pos="3945"/>
        </w:tabs>
        <w:jc w:val="center"/>
        <w:rPr>
          <w:rFonts w:ascii="Lato" w:hAnsi="Lato" w:cstheme="majorHAnsi"/>
          <w:b/>
          <w:sz w:val="20"/>
          <w:szCs w:val="20"/>
        </w:rPr>
      </w:pPr>
    </w:p>
    <w:p w14:paraId="569EB0F6" w14:textId="77777777" w:rsidR="009D33F4" w:rsidRDefault="009D33F4" w:rsidP="009D33F4">
      <w:pPr>
        <w:tabs>
          <w:tab w:val="left" w:pos="3945"/>
        </w:tabs>
        <w:jc w:val="center"/>
        <w:rPr>
          <w:rFonts w:ascii="Lato" w:hAnsi="Lato" w:cstheme="majorHAnsi"/>
          <w:b/>
          <w:sz w:val="20"/>
          <w:szCs w:val="20"/>
        </w:rPr>
      </w:pPr>
    </w:p>
    <w:p w14:paraId="20F7B140" w14:textId="77777777" w:rsidR="009D33F4" w:rsidRDefault="009D33F4" w:rsidP="009D33F4">
      <w:pPr>
        <w:ind w:left="5103"/>
        <w:jc w:val="center"/>
        <w:rPr>
          <w:rFonts w:ascii="Lato" w:hAnsi="Lato" w:cstheme="majorHAnsi"/>
        </w:rPr>
      </w:pPr>
      <w:r>
        <w:rPr>
          <w:rFonts w:ascii="Lato" w:hAnsi="Lato" w:cstheme="majorHAnsi"/>
        </w:rPr>
        <w:t>Łukasz Bryła</w:t>
      </w:r>
    </w:p>
    <w:p w14:paraId="59579C98" w14:textId="77777777" w:rsidR="009D33F4" w:rsidRPr="004B335F" w:rsidRDefault="009D33F4" w:rsidP="009D33F4">
      <w:pPr>
        <w:ind w:left="5103"/>
        <w:jc w:val="center"/>
        <w:rPr>
          <w:rFonts w:ascii="Lato" w:eastAsia="Times New Roman" w:hAnsi="Lato" w:cs="Times New Roman"/>
          <w:lang w:eastAsia="pl-PL"/>
        </w:rPr>
      </w:pPr>
      <w:r w:rsidRPr="004B335F">
        <w:rPr>
          <w:rFonts w:ascii="Lato" w:eastAsia="Times New Roman" w:hAnsi="Lato" w:cs="Times New Roman"/>
          <w:lang w:eastAsia="pl-PL"/>
        </w:rPr>
        <w:t>Dyrektor Generalny</w:t>
      </w:r>
    </w:p>
    <w:p w14:paraId="111F63D7" w14:textId="77777777" w:rsidR="009D33F4" w:rsidRPr="004B335F" w:rsidRDefault="009D33F4" w:rsidP="009D33F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Lato" w:eastAsia="Times New Roman" w:hAnsi="Lato" w:cs="Times New Roman"/>
          <w:lang w:eastAsia="pl-PL"/>
        </w:rPr>
      </w:pPr>
      <w:r w:rsidRPr="004B335F">
        <w:rPr>
          <w:rFonts w:ascii="Lato" w:eastAsia="Times New Roman" w:hAnsi="Lato" w:cs="Times New Roman"/>
          <w:lang w:eastAsia="pl-PL"/>
        </w:rPr>
        <w:t>Głównego Urzędu Miar</w:t>
      </w:r>
    </w:p>
    <w:p w14:paraId="7C45E2CD" w14:textId="77777777" w:rsidR="009D33F4" w:rsidRPr="004B335F" w:rsidRDefault="009D33F4" w:rsidP="009D33F4">
      <w:pPr>
        <w:tabs>
          <w:tab w:val="left" w:pos="6237"/>
        </w:tabs>
        <w:ind w:left="5103"/>
        <w:jc w:val="center"/>
        <w:rPr>
          <w:rFonts w:ascii="Lato" w:hAnsi="Lato" w:cstheme="majorHAnsi"/>
          <w:sz w:val="20"/>
          <w:szCs w:val="20"/>
        </w:rPr>
      </w:pPr>
      <w:r>
        <w:rPr>
          <w:rFonts w:ascii="Lato" w:hAnsi="Lato" w:cstheme="majorHAnsi"/>
          <w:sz w:val="20"/>
          <w:szCs w:val="20"/>
        </w:rPr>
        <w:t>/podpisano elektronicznie/</w:t>
      </w:r>
    </w:p>
    <w:p w14:paraId="7456F38E" w14:textId="42E3E9AB" w:rsidR="00BA1AC5" w:rsidRPr="00BA1AC5" w:rsidRDefault="000D2D44" w:rsidP="009D33F4">
      <w:pPr>
        <w:ind w:left="5103"/>
        <w:rPr>
          <w:rFonts w:ascii="Lato" w:hAnsi="Lato"/>
          <w:i/>
          <w:sz w:val="24"/>
        </w:rPr>
      </w:pPr>
    </w:p>
    <w:sectPr w:rsidR="00BA1AC5" w:rsidRPr="00BA1AC5" w:rsidSect="009D33F4">
      <w:footerReference w:type="default" r:id="rId7"/>
      <w:headerReference w:type="first" r:id="rId8"/>
      <w:footerReference w:type="first" r:id="rId9"/>
      <w:pgSz w:w="11906" w:h="16838"/>
      <w:pgMar w:top="709" w:right="1417" w:bottom="1417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184E6" w14:textId="77777777" w:rsidR="000D2D44" w:rsidRDefault="000D2D44">
      <w:pPr>
        <w:spacing w:after="0" w:line="240" w:lineRule="auto"/>
      </w:pPr>
      <w:r>
        <w:separator/>
      </w:r>
    </w:p>
  </w:endnote>
  <w:endnote w:type="continuationSeparator" w:id="0">
    <w:p w14:paraId="05B2B683" w14:textId="77777777" w:rsidR="000D2D44" w:rsidRDefault="000D2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93F86" w14:textId="77777777" w:rsidR="00817A72" w:rsidRPr="00C4072D" w:rsidRDefault="006B29EA" w:rsidP="00817A72">
    <w:pPr>
      <w:pStyle w:val="Stopka"/>
      <w:jc w:val="right"/>
      <w:rPr>
        <w:rFonts w:ascii="Lato" w:hAnsi="Lato"/>
      </w:rPr>
    </w:pPr>
    <w:r w:rsidRPr="00C4072D">
      <w:rPr>
        <w:rFonts w:ascii="Lato" w:hAnsi="Lato"/>
      </w:rPr>
      <w:fldChar w:fldCharType="begin"/>
    </w:r>
    <w:r w:rsidRPr="00C4072D">
      <w:rPr>
        <w:rFonts w:ascii="Lato" w:hAnsi="Lato"/>
      </w:rPr>
      <w:instrText>PAGE   \* MERGEFORMAT</w:instrText>
    </w:r>
    <w:r w:rsidRPr="00C4072D">
      <w:rPr>
        <w:rFonts w:ascii="Lato" w:hAnsi="Lato"/>
      </w:rPr>
      <w:fldChar w:fldCharType="separate"/>
    </w:r>
    <w:r>
      <w:rPr>
        <w:rFonts w:ascii="Lato" w:hAnsi="Lato"/>
        <w:noProof/>
      </w:rPr>
      <w:t>2</w:t>
    </w:r>
    <w:r w:rsidRPr="00C4072D">
      <w:rPr>
        <w:rFonts w:ascii="Lato" w:hAnsi="Lato"/>
      </w:rPr>
      <w:fldChar w:fldCharType="end"/>
    </w:r>
  </w:p>
  <w:p w14:paraId="7A76E7C5" w14:textId="20BA2442" w:rsidR="00CB1759" w:rsidRDefault="006B29EA">
    <w:pPr>
      <w:pStyle w:val="Stopka"/>
    </w:pPr>
    <w:r>
      <w:rPr>
        <w:noProof/>
      </w:rPr>
      <w:drawing>
        <wp:inline distT="0" distB="0" distL="0" distR="0" wp14:anchorId="2D1080D0" wp14:editId="6D2A81E1">
          <wp:extent cx="5743575" cy="723900"/>
          <wp:effectExtent l="0" t="0" r="9525" b="0"/>
          <wp:docPr id="30" name="Obraz 30" descr="C:\Users\kdrag\AppData\Local\Microsoft\Windows\INetCache\Content.Word\DGU_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drag\AppData\Local\Microsoft\Windows\INetCache\Content.Word\DGU_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0DBA5E" w14:textId="2106C344" w:rsidR="009D33F4" w:rsidRDefault="009D33F4">
    <w:pPr>
      <w:pStyle w:val="Stopka"/>
    </w:pPr>
    <w:r w:rsidRPr="00A6655B">
      <w:rPr>
        <w:noProof/>
        <w:lang w:eastAsia="pl-PL"/>
      </w:rPr>
      <w:drawing>
        <wp:inline distT="0" distB="0" distL="0" distR="0" wp14:anchorId="1B7DBDF4" wp14:editId="34158C75">
          <wp:extent cx="5760720" cy="495300"/>
          <wp:effectExtent l="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A66694" w14:textId="77777777" w:rsidR="00C4072D" w:rsidRDefault="000D2D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F888D" w14:textId="70A9E7A7" w:rsidR="00A62258" w:rsidRDefault="006B29EA">
    <w:pPr>
      <w:pStyle w:val="Stopka"/>
    </w:pPr>
    <w:r>
      <w:rPr>
        <w:noProof/>
      </w:rPr>
      <w:drawing>
        <wp:inline distT="0" distB="0" distL="0" distR="0" wp14:anchorId="5D1F74F3" wp14:editId="1AD68857">
          <wp:extent cx="5743575" cy="723900"/>
          <wp:effectExtent l="0" t="0" r="9525" b="0"/>
          <wp:docPr id="33" name="Obraz 33" descr="C:\Users\kdrag\AppData\Local\Microsoft\Windows\INetCache\Content.Word\DGU_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rag\AppData\Local\Microsoft\Windows\INetCache\Content.Word\DGU_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28E415" w14:textId="04875822" w:rsidR="009D33F4" w:rsidRDefault="009D33F4">
    <w:pPr>
      <w:pStyle w:val="Stopka"/>
    </w:pPr>
    <w:r w:rsidRPr="00A6655B">
      <w:rPr>
        <w:noProof/>
        <w:lang w:eastAsia="pl-PL"/>
      </w:rPr>
      <w:drawing>
        <wp:inline distT="0" distB="0" distL="0" distR="0" wp14:anchorId="574CBC8F" wp14:editId="1BB598F8">
          <wp:extent cx="5760720" cy="495300"/>
          <wp:effectExtent l="0" t="0" r="0" b="0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76537A" w14:textId="77777777" w:rsidR="00C4072D" w:rsidRDefault="000D2D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51CCB" w14:textId="77777777" w:rsidR="000D2D44" w:rsidRDefault="000D2D44">
      <w:pPr>
        <w:spacing w:after="0" w:line="240" w:lineRule="auto"/>
      </w:pPr>
      <w:r>
        <w:separator/>
      </w:r>
    </w:p>
  </w:footnote>
  <w:footnote w:type="continuationSeparator" w:id="0">
    <w:p w14:paraId="7075EF85" w14:textId="77777777" w:rsidR="000D2D44" w:rsidRDefault="000D2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A274A" w14:textId="77777777" w:rsidR="005A3D79" w:rsidRDefault="006B29EA">
    <w:pPr>
      <w:pStyle w:val="Nagwek"/>
    </w:pPr>
    <w:r>
      <w:rPr>
        <w:noProof/>
      </w:rPr>
      <w:drawing>
        <wp:inline distT="0" distB="0" distL="0" distR="0" wp14:anchorId="12C5782C" wp14:editId="3C9FE4F6">
          <wp:extent cx="6546057" cy="1745615"/>
          <wp:effectExtent l="0" t="0" r="0" b="6985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UM_papiery firmowe_DYREKTOR_BDG-nag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9663" cy="1746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310CCA"/>
    <w:multiLevelType w:val="hybridMultilevel"/>
    <w:tmpl w:val="F092A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60B3F"/>
    <w:multiLevelType w:val="hybridMultilevel"/>
    <w:tmpl w:val="F092A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F4"/>
    <w:rsid w:val="000171A6"/>
    <w:rsid w:val="000D2D44"/>
    <w:rsid w:val="000F53F4"/>
    <w:rsid w:val="0036376A"/>
    <w:rsid w:val="004A0D68"/>
    <w:rsid w:val="004A0DEE"/>
    <w:rsid w:val="004E3D77"/>
    <w:rsid w:val="006B29EA"/>
    <w:rsid w:val="007C6145"/>
    <w:rsid w:val="00931D45"/>
    <w:rsid w:val="009D33F4"/>
    <w:rsid w:val="00AE57B1"/>
    <w:rsid w:val="00C20CCE"/>
    <w:rsid w:val="00CE4C81"/>
    <w:rsid w:val="00D92821"/>
    <w:rsid w:val="00E9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24F6A"/>
  <w15:docId w15:val="{7421CF8D-7661-4D9E-9049-D341B533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8D8"/>
  </w:style>
  <w:style w:type="paragraph" w:styleId="Stopka">
    <w:name w:val="footer"/>
    <w:basedOn w:val="Normalny"/>
    <w:link w:val="StopkaZnak"/>
    <w:uiPriority w:val="99"/>
    <w:unhideWhenUsed/>
    <w:rsid w:val="0086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8D8"/>
  </w:style>
  <w:style w:type="paragraph" w:styleId="Tekstdymka">
    <w:name w:val="Balloon Text"/>
    <w:basedOn w:val="Normalny"/>
    <w:link w:val="TekstdymkaZnak"/>
    <w:uiPriority w:val="99"/>
    <w:semiHidden/>
    <w:unhideWhenUsed/>
    <w:rsid w:val="00BA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AC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33F4"/>
    <w:pPr>
      <w:ind w:left="720"/>
      <w:contextualSpacing/>
    </w:pPr>
  </w:style>
  <w:style w:type="table" w:styleId="Tabela-Siatka">
    <w:name w:val="Table Grid"/>
    <w:basedOn w:val="Standardowy"/>
    <w:uiPriority w:val="39"/>
    <w:rsid w:val="009D3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Piotr</dc:creator>
  <cp:lastModifiedBy>Kujawa Anna</cp:lastModifiedBy>
  <cp:revision>3</cp:revision>
  <cp:lastPrinted>2017-12-20T11:20:00Z</cp:lastPrinted>
  <dcterms:created xsi:type="dcterms:W3CDTF">2020-11-10T13:05:00Z</dcterms:created>
  <dcterms:modified xsi:type="dcterms:W3CDTF">2020-11-10T13:06:00Z</dcterms:modified>
</cp:coreProperties>
</file>